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2E15E5C0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W w:w="9498" w:type="dxa"/>
        <w:tblInd w:w="1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EB7E7C" w:rsidRPr="00122DEA" w14:paraId="0D6006CC" w14:textId="77777777" w:rsidTr="00D55490">
        <w:trPr>
          <w:trHeight w:val="20"/>
        </w:trPr>
        <w:tc>
          <w:tcPr>
            <w:tcW w:w="9498" w:type="dxa"/>
            <w:gridSpan w:val="2"/>
            <w:shd w:val="clear" w:color="auto" w:fill="00885E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E88C6C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D574D2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Resultatbericht für KI und Digitalisierung: Werkzeug</w:t>
            </w:r>
          </w:p>
        </w:tc>
      </w:tr>
      <w:tr w:rsidR="00EB7E7C" w:rsidRPr="00122DEA" w14:paraId="2FE7BA82" w14:textId="77777777" w:rsidTr="00D55490">
        <w:trPr>
          <w:trHeight w:val="59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37F17862" w14:textId="77777777" w:rsidR="00EB7E7C" w:rsidRPr="00D574D2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hAnsi="Tahoma" w:cs="Tahoma"/>
                <w:b/>
                <w:sz w:val="16"/>
                <w:szCs w:val="16"/>
              </w:rPr>
              <w:t>Digitalisierungsprojekt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14284A6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08552DCB" w14:textId="77777777" w:rsidTr="00D55490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7EADDC6" w14:textId="77777777" w:rsidR="00EB7E7C" w:rsidRPr="00D574D2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hAnsi="Tahoma" w:cs="Tahoma"/>
                <w:b/>
                <w:sz w:val="16"/>
                <w:szCs w:val="16"/>
              </w:rPr>
              <w:t>Umsetzungsthema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A6F3BC8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436B9E56" w14:textId="77777777" w:rsidTr="00D55490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46CA78D2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hAnsi="Tahoma" w:cs="Tahoma"/>
                <w:b/>
                <w:sz w:val="16"/>
                <w:szCs w:val="16"/>
              </w:rPr>
              <w:t>Datum / Verantw.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74955C1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24136536" w14:textId="77777777" w:rsidTr="00D55490">
        <w:trPr>
          <w:trHeight w:val="688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12A61F30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1. Resultate in der aktuellen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E88A6A8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1B6E445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703F7D43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EB5692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208EDF25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28C36DB5" w14:textId="77777777" w:rsidTr="00D55490">
        <w:trPr>
          <w:trHeight w:val="461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171E8922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2. Geplante Resultate in der nächsten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477A88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D87FF54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755B28A2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532B700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5A3676C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134C2244" w14:textId="77777777" w:rsidTr="00D55490">
        <w:trPr>
          <w:trHeight w:val="193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C547991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3. Notwendige Schlüssel-Entscheidungen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185076B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777A6ADC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2E6275B4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124A56EE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48F5A873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7E7C" w:rsidRPr="00122DEA" w14:paraId="5EE87D50" w14:textId="77777777" w:rsidTr="00D55490">
        <w:trPr>
          <w:trHeight w:val="16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ACB400D" w14:textId="77777777" w:rsidR="00EB7E7C" w:rsidRPr="00D574D2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</w:pPr>
            <w:r w:rsidRPr="00D574D2">
              <w:rPr>
                <w:rFonts w:ascii="Tahoma" w:eastAsia="ZDingbats" w:hAnsi="Tahoma" w:cs="Tahoma"/>
                <w:b/>
                <w:bCs/>
                <w:kern w:val="24"/>
                <w:sz w:val="16"/>
                <w:szCs w:val="16"/>
              </w:rPr>
              <w:t>4. Zusätzliche bzw. generelle Bemerkungen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702065E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03BB2689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3DC1F5D7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5501090E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  <w:p w14:paraId="23C530A9" w14:textId="77777777" w:rsidR="00EB7E7C" w:rsidRPr="00D574D2" w:rsidRDefault="00EB7E7C" w:rsidP="00023538">
            <w:pPr>
              <w:spacing w:line="276" w:lineRule="auto"/>
              <w:ind w:left="6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91BBB9D" w14:textId="57F926BD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0C4FFD0D" w14:textId="77777777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05BD8DE2" w14:textId="77777777" w:rsidR="002154FA" w:rsidRDefault="002154FA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tbl>
      <w:tblPr>
        <w:tblW w:w="9498" w:type="dxa"/>
        <w:tblInd w:w="1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EB7E7C" w:rsidRPr="00122DEA" w14:paraId="57CC6973" w14:textId="77777777" w:rsidTr="00A12BD7">
        <w:trPr>
          <w:trHeight w:val="20"/>
        </w:trPr>
        <w:tc>
          <w:tcPr>
            <w:tcW w:w="9498" w:type="dxa"/>
            <w:gridSpan w:val="2"/>
            <w:shd w:val="clear" w:color="auto" w:fill="00885E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B3478A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color w:val="FFFFFF" w:themeColor="background1"/>
                <w:kern w:val="24"/>
              </w:rPr>
            </w:pPr>
            <w:r w:rsidRPr="00EF2F3A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Resultatbericht für KI und Digitalisierung: Beispiel (Bank)</w:t>
            </w:r>
          </w:p>
        </w:tc>
      </w:tr>
      <w:tr w:rsidR="00EB7E7C" w:rsidRPr="00122DEA" w14:paraId="1DD17E73" w14:textId="77777777" w:rsidTr="00A12BD7">
        <w:trPr>
          <w:trHeight w:val="67"/>
        </w:trPr>
        <w:tc>
          <w:tcPr>
            <w:tcW w:w="9498" w:type="dxa"/>
            <w:gridSpan w:val="2"/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F64568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 xml:space="preserve">Hintergrund: Eine Bank digitalisiert das Geschäftsmodell und definiert hierfür acht </w:t>
            </w:r>
            <w:proofErr w:type="spellStart"/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Digitalsierungsprojekte</w:t>
            </w:r>
            <w:proofErr w:type="spellEnd"/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 xml:space="preserve"> (D01 – D08). Pro Projekt werden zwischen drei und fünf Umsetzungsmodule festgelegt, die über Resultatberichte gesteuert werden. Gezeigt wird hier ein Resultatbericht aus dem Digitalisierungsprojekt «D 04 Customer Response».</w:t>
            </w:r>
          </w:p>
        </w:tc>
      </w:tr>
      <w:tr w:rsidR="00EB7E7C" w:rsidRPr="00122DEA" w14:paraId="2F28E0D4" w14:textId="77777777" w:rsidTr="00A12BD7">
        <w:trPr>
          <w:trHeight w:val="59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08ECC930" w14:textId="77777777" w:rsidR="00EB7E7C" w:rsidRPr="00122DEA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hAnsi="Tahoma" w:cs="Tahoma"/>
                <w:b/>
                <w:sz w:val="18"/>
              </w:rPr>
              <w:t>Digitalisierungsprojekt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EEEEDE2" w14:textId="77777777" w:rsidR="00EB7E7C" w:rsidRPr="00122DEA" w:rsidRDefault="00EB7E7C" w:rsidP="00023538">
            <w:pPr>
              <w:spacing w:line="276" w:lineRule="auto"/>
              <w:ind w:left="142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D 04: Customer-Response</w:t>
            </w:r>
          </w:p>
        </w:tc>
      </w:tr>
      <w:tr w:rsidR="00EB7E7C" w:rsidRPr="00122DEA" w14:paraId="51516D2F" w14:textId="77777777" w:rsidTr="00A12BD7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4E45E3E1" w14:textId="77777777" w:rsidR="00EB7E7C" w:rsidRPr="00122DEA" w:rsidRDefault="00EB7E7C" w:rsidP="00023538">
            <w:pPr>
              <w:tabs>
                <w:tab w:val="left" w:pos="5568"/>
              </w:tabs>
              <w:spacing w:line="276" w:lineRule="auto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hAnsi="Tahoma" w:cs="Tahoma"/>
                <w:b/>
                <w:sz w:val="18"/>
              </w:rPr>
              <w:t>Umsetzungsthema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A4417C9" w14:textId="77777777" w:rsidR="00EB7E7C" w:rsidRPr="00122DEA" w:rsidRDefault="00EB7E7C" w:rsidP="00023538">
            <w:pPr>
              <w:spacing w:line="276" w:lineRule="auto"/>
              <w:ind w:left="142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Modul „M 03. Vertriebsprozesse“</w:t>
            </w:r>
          </w:p>
        </w:tc>
      </w:tr>
      <w:tr w:rsidR="00EB7E7C" w:rsidRPr="00122DEA" w14:paraId="3F5DA36F" w14:textId="77777777" w:rsidTr="00A12BD7">
        <w:trPr>
          <w:trHeight w:val="20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3BD684E2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hAnsi="Tahoma" w:cs="Tahoma"/>
                <w:b/>
                <w:sz w:val="18"/>
              </w:rPr>
              <w:t>Datum / Verantw.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FB49FA7" w14:textId="77777777" w:rsidR="00EB7E7C" w:rsidRPr="00122DEA" w:rsidRDefault="00EB7E7C" w:rsidP="00023538">
            <w:pPr>
              <w:spacing w:line="276" w:lineRule="auto"/>
              <w:ind w:left="142"/>
              <w:textAlignment w:val="baseline"/>
              <w:rPr>
                <w:rFonts w:ascii="Tahoma" w:eastAsia="ZDingbats" w:hAnsi="Tahoma" w:cs="Tahoma"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Cs/>
                <w:kern w:val="24"/>
                <w:sz w:val="18"/>
              </w:rPr>
              <w:t>29.03. / P. Gürtler</w:t>
            </w:r>
          </w:p>
        </w:tc>
      </w:tr>
      <w:tr w:rsidR="00EB7E7C" w:rsidRPr="00122DEA" w14:paraId="0046DFCA" w14:textId="77777777" w:rsidTr="00A12BD7">
        <w:trPr>
          <w:trHeight w:val="688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0653A408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1. Resultate in der aktuellen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1C87E0D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Positive Tests der Response-Module „Private-Banking“ und „Insurance“: Funktionalitäten, Informationstransfer</w:t>
            </w:r>
          </w:p>
          <w:p w14:paraId="1398ACF1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Funktionierende Informations-Schnittstelle in die Entwicklungsabteilung (automatisierte Berichte, Feedback bereits gestarteter Neuprodukte)</w:t>
            </w:r>
          </w:p>
          <w:p w14:paraId="632F4276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Umsetzung der Datenschutz-Bankaufsicht-Richtlinie (BA-CF 4.0)</w:t>
            </w:r>
          </w:p>
          <w:p w14:paraId="27158974" w14:textId="77777777" w:rsidR="00EB7E7C" w:rsidRPr="00122DEA" w:rsidRDefault="00EB7E7C" w:rsidP="00EB7E7C">
            <w:pPr>
              <w:numPr>
                <w:ilvl w:val="0"/>
                <w:numId w:val="11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Vier erfolgreich durchgeführte Schulungstermine im Vertrieb, zwei in der Dienstleistungs-Entwicklung</w:t>
            </w:r>
          </w:p>
        </w:tc>
      </w:tr>
      <w:tr w:rsidR="00EB7E7C" w:rsidRPr="00122DEA" w14:paraId="1543D4D5" w14:textId="77777777" w:rsidTr="00A12BD7">
        <w:trPr>
          <w:trHeight w:val="461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3A040826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2. Geplante Resultate in der nächsten Berichtsperiode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7B96363" w14:textId="77777777" w:rsidR="00EB7E7C" w:rsidRPr="00122DEA" w:rsidRDefault="00EB7E7C" w:rsidP="00EB7E7C">
            <w:pPr>
              <w:numPr>
                <w:ilvl w:val="0"/>
                <w:numId w:val="12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Klärung des Datenschutzes für alle Informationspools bzw. Verknüpfungen</w:t>
            </w:r>
          </w:p>
          <w:p w14:paraId="2E269D11" w14:textId="77777777" w:rsidR="00EB7E7C" w:rsidRPr="00122DEA" w:rsidRDefault="00EB7E7C" w:rsidP="00EB7E7C">
            <w:pPr>
              <w:numPr>
                <w:ilvl w:val="0"/>
                <w:numId w:val="12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Durchführung von weiteren drei Schulungen im Vertrieb und fünf in der Dienstleistungs-Entwicklung</w:t>
            </w:r>
          </w:p>
          <w:p w14:paraId="1A644F53" w14:textId="77777777" w:rsidR="00EB7E7C" w:rsidRPr="00122DEA" w:rsidRDefault="00EB7E7C" w:rsidP="00EB7E7C">
            <w:pPr>
              <w:numPr>
                <w:ilvl w:val="0"/>
                <w:numId w:val="12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Neukonzeption der Schnittstelle in die Rechnungswesen-Abteilung</w:t>
            </w:r>
          </w:p>
        </w:tc>
      </w:tr>
      <w:tr w:rsidR="00EB7E7C" w:rsidRPr="00122DEA" w14:paraId="659D1E48" w14:textId="77777777" w:rsidTr="00A12BD7">
        <w:trPr>
          <w:trHeight w:val="193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6648B343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hAnsi="Tahoma" w:cs="Tahoma"/>
                <w:b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3. Notwendige Schlüssel-Entscheidungen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E1200E9" w14:textId="77777777" w:rsidR="00EB7E7C" w:rsidRPr="00122DEA" w:rsidRDefault="00EB7E7C" w:rsidP="00EB7E7C">
            <w:pPr>
              <w:numPr>
                <w:ilvl w:val="0"/>
                <w:numId w:val="13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Neuprogrammierung der Schnittstelle in die Rechnungswesen-Abteilung (ca. 30.000 Euro)</w:t>
            </w:r>
          </w:p>
          <w:p w14:paraId="63B9AFE0" w14:textId="77777777" w:rsidR="00EB7E7C" w:rsidRPr="00122DEA" w:rsidRDefault="00EB7E7C" w:rsidP="00EB7E7C">
            <w:pPr>
              <w:numPr>
                <w:ilvl w:val="0"/>
                <w:numId w:val="13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Forcierte Gesamtschulung in der Dienstleistungs-Entwicklung (</w:t>
            </w:r>
            <w:proofErr w:type="spellStart"/>
            <w:r w:rsidRPr="00122DEA">
              <w:rPr>
                <w:rFonts w:ascii="Tahoma" w:hAnsi="Tahoma" w:cs="Tahoma"/>
                <w:sz w:val="18"/>
              </w:rPr>
              <w:t>Abschluß</w:t>
            </w:r>
            <w:proofErr w:type="spellEnd"/>
            <w:r w:rsidRPr="00122DEA">
              <w:rPr>
                <w:rFonts w:ascii="Tahoma" w:hAnsi="Tahoma" w:cs="Tahoma"/>
                <w:sz w:val="18"/>
              </w:rPr>
              <w:t xml:space="preserve"> bis 31.07. anstatt 30.09.)</w:t>
            </w:r>
          </w:p>
        </w:tc>
      </w:tr>
      <w:tr w:rsidR="00EB7E7C" w:rsidRPr="00122DEA" w14:paraId="17C44176" w14:textId="77777777" w:rsidTr="00A12BD7">
        <w:trPr>
          <w:trHeight w:val="16"/>
        </w:trPr>
        <w:tc>
          <w:tcPr>
            <w:tcW w:w="2694" w:type="dxa"/>
            <w:shd w:val="clear" w:color="auto" w:fill="D9D9D9" w:themeFill="background1" w:themeFillShade="D9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14:paraId="579F9E4D" w14:textId="77777777" w:rsidR="00EB7E7C" w:rsidRPr="00122DEA" w:rsidRDefault="00EB7E7C" w:rsidP="00023538">
            <w:pPr>
              <w:spacing w:line="276" w:lineRule="auto"/>
              <w:textAlignment w:val="baseline"/>
              <w:rPr>
                <w:rFonts w:ascii="Tahoma" w:eastAsia="ZDingbats" w:hAnsi="Tahoma" w:cs="Tahoma"/>
                <w:b/>
                <w:bCs/>
                <w:kern w:val="24"/>
                <w:sz w:val="18"/>
              </w:rPr>
            </w:pPr>
            <w:r w:rsidRPr="00122DEA">
              <w:rPr>
                <w:rFonts w:ascii="Tahoma" w:eastAsia="ZDingbats" w:hAnsi="Tahoma" w:cs="Tahoma"/>
                <w:b/>
                <w:bCs/>
                <w:kern w:val="24"/>
                <w:sz w:val="18"/>
              </w:rPr>
              <w:t>4. Zusätzliche bzw. generelle Bemerkungen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188CA43" w14:textId="77777777" w:rsidR="00EB7E7C" w:rsidRPr="00122DEA" w:rsidRDefault="00EB7E7C" w:rsidP="00EB7E7C">
            <w:pPr>
              <w:numPr>
                <w:ilvl w:val="0"/>
                <w:numId w:val="14"/>
              </w:numPr>
              <w:spacing w:after="0" w:line="276" w:lineRule="auto"/>
              <w:ind w:left="424"/>
              <w:rPr>
                <w:rFonts w:ascii="Tahoma" w:hAnsi="Tahoma" w:cs="Tahoma"/>
                <w:sz w:val="18"/>
              </w:rPr>
            </w:pPr>
            <w:r w:rsidRPr="00122DEA">
              <w:rPr>
                <w:rFonts w:ascii="Tahoma" w:hAnsi="Tahoma" w:cs="Tahoma"/>
                <w:sz w:val="18"/>
              </w:rPr>
              <w:t>Keine Themen</w:t>
            </w:r>
          </w:p>
        </w:tc>
      </w:tr>
    </w:tbl>
    <w:p w14:paraId="11251790" w14:textId="5705B764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11596D7E" w14:textId="77777777" w:rsidR="00EB7E7C" w:rsidRDefault="00EB7E7C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p w14:paraId="37A632AE" w14:textId="34CD0464" w:rsidR="002154FA" w:rsidRDefault="002154FA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</w:p>
    <w:sectPr w:rsidR="002154FA" w:rsidSect="00756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558E" w14:textId="77777777" w:rsidR="00EF2F3A" w:rsidRDefault="00EF2F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4B385E23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EF2F3A">
      <w:rPr>
        <w:rFonts w:ascii="Tahoma" w:hAnsi="Tahoma" w:cs="Tahoma"/>
        <w:sz w:val="16"/>
        <w:szCs w:val="16"/>
        <w:lang w:val="en-US"/>
      </w:rPr>
      <w:t>2</w:t>
    </w:r>
    <w:r>
      <w:rPr>
        <w:rFonts w:ascii="Tahoma" w:hAnsi="Tahoma" w:cs="Tahoma"/>
        <w:sz w:val="16"/>
        <w:szCs w:val="16"/>
        <w:lang w:val="en-US"/>
      </w:rPr>
      <w:t xml:space="preserve"> 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EF2F3A">
      <w:rPr>
        <w:rFonts w:ascii="Tahoma" w:hAnsi="Tahoma" w:cs="Tahoma"/>
        <w:sz w:val="16"/>
        <w:szCs w:val="16"/>
        <w:lang w:val="en-US"/>
      </w:rPr>
      <w:t>Juli</w:t>
    </w:r>
    <w:bookmarkStart w:id="0" w:name="_GoBack"/>
    <w:bookmarkEnd w:id="0"/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EF2F3A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3711" w14:textId="77777777" w:rsidR="00EF2F3A" w:rsidRDefault="00EF2F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E1C6F" w14:textId="77777777" w:rsidR="00EF2F3A" w:rsidRDefault="00EF2F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882E" w14:textId="77777777" w:rsidR="00EF2F3A" w:rsidRDefault="00EF2F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4C3F85"/>
    <w:rsid w:val="004C7BEA"/>
    <w:rsid w:val="004E0B01"/>
    <w:rsid w:val="0061505D"/>
    <w:rsid w:val="00684D73"/>
    <w:rsid w:val="006E032F"/>
    <w:rsid w:val="00755AF7"/>
    <w:rsid w:val="00756D52"/>
    <w:rsid w:val="00817495"/>
    <w:rsid w:val="0086766F"/>
    <w:rsid w:val="009C3C35"/>
    <w:rsid w:val="00A12BD7"/>
    <w:rsid w:val="00A45012"/>
    <w:rsid w:val="00BA0F4D"/>
    <w:rsid w:val="00BA783A"/>
    <w:rsid w:val="00D15F14"/>
    <w:rsid w:val="00D31A31"/>
    <w:rsid w:val="00D55490"/>
    <w:rsid w:val="00D574D2"/>
    <w:rsid w:val="00D6187F"/>
    <w:rsid w:val="00D62591"/>
    <w:rsid w:val="00D63EBC"/>
    <w:rsid w:val="00D71EB0"/>
    <w:rsid w:val="00DA6438"/>
    <w:rsid w:val="00DB3965"/>
    <w:rsid w:val="00EB7E7C"/>
    <w:rsid w:val="00EC5D2A"/>
    <w:rsid w:val="00EF2F3A"/>
    <w:rsid w:val="00F327B1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3544-2350-4714-93AA-DB15843F1292}">
  <ds:schemaRefs>
    <ds:schemaRef ds:uri="bda11ee6-c8db-4c9d-b40b-82d2b801b11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0c5fb65c-1808-44a2-9e5e-e60506defe8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6</cp:revision>
  <dcterms:created xsi:type="dcterms:W3CDTF">2024-07-05T14:17:00Z</dcterms:created>
  <dcterms:modified xsi:type="dcterms:W3CDTF">2024-09-06T07:09:00Z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