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A0223" w14:textId="5FCDDEA3" w:rsidR="0031600D" w:rsidRDefault="00D6187F">
      <w:pPr>
        <w:rPr>
          <w:rFonts w:ascii="Knockout HTF49-Liteweight" w:hAnsi="Knockout HTF49-Liteweight" w:cs="Knockout HTF49-Liteweight"/>
          <w:caps/>
          <w:color w:val="008962"/>
          <w:sz w:val="28"/>
          <w:szCs w:val="28"/>
        </w:rPr>
      </w:pPr>
      <w:r w:rsidRPr="002C4F78">
        <w:rPr>
          <w:rFonts w:ascii="Knockout HTF49-Liteweight" w:hAnsi="Knockout HTF49-Liteweight" w:cs="Knockout HTF49-Liteweight"/>
          <w:caps/>
          <w:color w:val="008962"/>
          <w:sz w:val="28"/>
          <w:szCs w:val="28"/>
        </w:rPr>
        <w:t>WERKZEUG</w:t>
      </w:r>
      <w:r w:rsidR="002C4F78" w:rsidRPr="002C4F78">
        <w:rPr>
          <w:rFonts w:ascii="Knockout HTF49-Liteweight" w:hAnsi="Knockout HTF49-Liteweight" w:cs="Knockout HTF49-Liteweight"/>
          <w:caps/>
          <w:color w:val="008962"/>
          <w:sz w:val="28"/>
          <w:szCs w:val="28"/>
        </w:rPr>
        <w:t xml:space="preserve"> UND Beispiel</w:t>
      </w:r>
    </w:p>
    <w:tbl>
      <w:tblPr>
        <w:tblW w:w="9183" w:type="dxa"/>
        <w:tblInd w:w="-3" w:type="dxa"/>
        <w:tblBorders>
          <w:top w:val="single" w:sz="2" w:space="0" w:color="A8D08D" w:themeColor="accent6" w:themeTint="99"/>
          <w:left w:val="single" w:sz="2" w:space="0" w:color="A8D08D" w:themeColor="accent6" w:themeTint="99"/>
          <w:bottom w:val="single" w:sz="2" w:space="0" w:color="A8D08D" w:themeColor="accent6" w:themeTint="99"/>
          <w:right w:val="single" w:sz="2" w:space="0" w:color="A8D08D" w:themeColor="accent6" w:themeTint="99"/>
          <w:insideH w:val="single" w:sz="2" w:space="0" w:color="A8D08D" w:themeColor="accent6" w:themeTint="99"/>
          <w:insideV w:val="single" w:sz="2" w:space="0" w:color="A8D08D" w:themeColor="accent6" w:themeTint="99"/>
        </w:tblBorders>
        <w:tblLook w:val="01E0" w:firstRow="1" w:lastRow="1" w:firstColumn="1" w:lastColumn="1" w:noHBand="0" w:noVBand="0"/>
      </w:tblPr>
      <w:tblGrid>
        <w:gridCol w:w="1701"/>
        <w:gridCol w:w="567"/>
        <w:gridCol w:w="1768"/>
        <w:gridCol w:w="2060"/>
        <w:gridCol w:w="425"/>
        <w:gridCol w:w="992"/>
        <w:gridCol w:w="1670"/>
      </w:tblGrid>
      <w:tr w:rsidR="00EF4434" w:rsidRPr="002528F2" w14:paraId="6A5C5B73" w14:textId="77777777" w:rsidTr="00EF4434">
        <w:trPr>
          <w:trHeight w:val="510"/>
        </w:trPr>
        <w:tc>
          <w:tcPr>
            <w:tcW w:w="9183" w:type="dxa"/>
            <w:gridSpan w:val="7"/>
            <w:shd w:val="clear" w:color="auto" w:fill="00885E"/>
            <w:vAlign w:val="center"/>
          </w:tcPr>
          <w:p w14:paraId="57A18446" w14:textId="77777777" w:rsidR="00EF4434" w:rsidRPr="00EF4434" w:rsidRDefault="00EF4434" w:rsidP="00EF4434">
            <w:pPr>
              <w:tabs>
                <w:tab w:val="left" w:pos="5568"/>
              </w:tabs>
              <w:spacing w:line="276" w:lineRule="auto"/>
              <w:rPr>
                <w:rFonts w:ascii="Tahoma" w:eastAsia="Times New Roman" w:hAnsi="Tahoma" w:cs="Tahoma"/>
                <w:b/>
                <w:bCs/>
                <w:iCs/>
                <w:color w:val="FFFFFF" w:themeColor="background1"/>
                <w:sz w:val="20"/>
                <w:szCs w:val="20"/>
                <w:lang w:eastAsia="de-DE"/>
              </w:rPr>
            </w:pPr>
            <w:r w:rsidRPr="00EF4434">
              <w:rPr>
                <w:rFonts w:ascii="Tahoma" w:eastAsia="Times New Roman" w:hAnsi="Tahoma" w:cs="Tahoma"/>
                <w:b/>
                <w:bCs/>
                <w:iCs/>
                <w:color w:val="FFFFFF" w:themeColor="background1"/>
                <w:sz w:val="20"/>
                <w:szCs w:val="20"/>
                <w:lang w:eastAsia="de-DE"/>
              </w:rPr>
              <w:t>Strukturmatrix: Werkzeug</w:t>
            </w:r>
          </w:p>
        </w:tc>
      </w:tr>
      <w:tr w:rsidR="00EF4434" w:rsidRPr="002528F2" w14:paraId="08C1EF70" w14:textId="77777777" w:rsidTr="00EF4434">
        <w:trPr>
          <w:trHeight w:val="139"/>
        </w:trPr>
        <w:tc>
          <w:tcPr>
            <w:tcW w:w="9183" w:type="dxa"/>
            <w:gridSpan w:val="7"/>
            <w:shd w:val="clear" w:color="auto" w:fill="D9D9D9" w:themeFill="background1" w:themeFillShade="D9"/>
            <w:vAlign w:val="center"/>
          </w:tcPr>
          <w:p w14:paraId="742D4BCD" w14:textId="77777777" w:rsidR="00EF4434" w:rsidRPr="00EF4434" w:rsidRDefault="00EF4434" w:rsidP="00EF4434">
            <w:pPr>
              <w:tabs>
                <w:tab w:val="left" w:pos="5568"/>
              </w:tabs>
              <w:spacing w:line="276" w:lineRule="auto"/>
              <w:rPr>
                <w:rFonts w:ascii="Tahoma" w:eastAsia="Times New Roman" w:hAnsi="Tahoma" w:cs="Tahoma"/>
                <w:b/>
                <w:bCs/>
                <w:iCs/>
                <w:sz w:val="16"/>
                <w:szCs w:val="16"/>
                <w:lang w:eastAsia="de-DE"/>
              </w:rPr>
            </w:pPr>
            <w:r w:rsidRPr="00EF4434">
              <w:rPr>
                <w:rFonts w:ascii="Tahoma" w:eastAsia="Times New Roman" w:hAnsi="Tahoma" w:cs="Tahoma"/>
                <w:b/>
                <w:bCs/>
                <w:iCs/>
                <w:sz w:val="16"/>
                <w:szCs w:val="16"/>
                <w:lang w:eastAsia="de-DE"/>
              </w:rPr>
              <w:t>1. Diagnose der Strukturmatrix</w:t>
            </w:r>
          </w:p>
        </w:tc>
      </w:tr>
      <w:tr w:rsidR="00EF4434" w:rsidRPr="0068534A" w14:paraId="33233415" w14:textId="77777777" w:rsidTr="00EF443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701" w:type="dxa"/>
            <w:shd w:val="clear" w:color="auto" w:fill="D9D9D9" w:themeFill="background1" w:themeFillShade="D9"/>
            <w:vAlign w:val="center"/>
            <w:hideMark/>
          </w:tcPr>
          <w:p w14:paraId="130B47D3" w14:textId="77777777" w:rsidR="00EF4434" w:rsidRPr="0068534A" w:rsidRDefault="00EF4434" w:rsidP="0004786E">
            <w:pPr>
              <w:jc w:val="right"/>
              <w:rPr>
                <w:rFonts w:ascii="Tahoma" w:hAnsi="Tahoma" w:cs="Tahoma"/>
                <w:bCs/>
                <w:i/>
                <w:color w:val="000000"/>
                <w:sz w:val="14"/>
                <w:szCs w:val="14"/>
                <w:lang w:eastAsia="de-DE"/>
              </w:rPr>
            </w:pPr>
            <w:r w:rsidRPr="0068534A">
              <w:rPr>
                <w:rFonts w:ascii="Tahoma" w:hAnsi="Tahoma" w:cs="Tahoma"/>
                <w:bCs/>
                <w:i/>
                <w:color w:val="000000"/>
                <w:sz w:val="14"/>
                <w:szCs w:val="14"/>
                <w:lang w:eastAsia="de-DE"/>
              </w:rPr>
              <w:t>Strukturmerkmale</w:t>
            </w:r>
            <w:r>
              <w:rPr>
                <w:rFonts w:ascii="Tahoma" w:hAnsi="Tahoma" w:cs="Tahoma"/>
                <w:bCs/>
                <w:i/>
                <w:color w:val="000000"/>
                <w:sz w:val="14"/>
                <w:szCs w:val="14"/>
                <w:lang w:eastAsia="de-DE"/>
              </w:rPr>
              <w:t xml:space="preserve"> </w:t>
            </w:r>
            <w:r>
              <w:rPr>
                <w:rFonts w:ascii="Tahoma" w:hAnsi="Tahoma" w:cs="Tahoma"/>
                <w:bCs/>
                <w:i/>
                <w:color w:val="000000"/>
                <w:sz w:val="14"/>
                <w:szCs w:val="14"/>
                <w:lang w:eastAsia="de-DE"/>
              </w:rPr>
              <w:sym w:font="Wingdings" w:char="F0E0"/>
            </w:r>
          </w:p>
          <w:p w14:paraId="4E892D91" w14:textId="38F973B1" w:rsidR="00EF4434" w:rsidRPr="0068534A" w:rsidRDefault="00EF4434" w:rsidP="0004786E">
            <w:pPr>
              <w:rPr>
                <w:rFonts w:ascii="Tahoma" w:hAnsi="Tahoma" w:cs="Tahoma"/>
                <w:bCs/>
                <w:i/>
                <w:color w:val="000000"/>
                <w:sz w:val="16"/>
                <w:szCs w:val="16"/>
                <w:lang w:eastAsia="de-DE"/>
              </w:rPr>
            </w:pPr>
            <w:r w:rsidRPr="0068534A">
              <w:rPr>
                <w:rFonts w:ascii="Tahoma" w:hAnsi="Tahoma" w:cs="Tahoma"/>
                <w:bCs/>
                <w:i/>
                <w:color w:val="000000"/>
                <w:sz w:val="14"/>
                <w:szCs w:val="14"/>
                <w:lang w:eastAsia="de-DE"/>
              </w:rPr>
              <w:t>Seiten d</w:t>
            </w:r>
            <w:r>
              <w:rPr>
                <w:rFonts w:ascii="Tahoma" w:hAnsi="Tahoma" w:cs="Tahoma"/>
                <w:bCs/>
                <w:i/>
                <w:color w:val="000000"/>
                <w:sz w:val="14"/>
                <w:szCs w:val="14"/>
                <w:lang w:eastAsia="de-DE"/>
              </w:rPr>
              <w:t xml:space="preserve">. </w:t>
            </w:r>
            <w:r w:rsidRPr="0068534A">
              <w:rPr>
                <w:rFonts w:ascii="Tahoma" w:hAnsi="Tahoma" w:cs="Tahoma"/>
                <w:bCs/>
                <w:i/>
                <w:color w:val="000000"/>
                <w:sz w:val="14"/>
                <w:szCs w:val="14"/>
                <w:lang w:eastAsia="de-DE"/>
              </w:rPr>
              <w:t>Organisation</w:t>
            </w:r>
            <w:r>
              <w:rPr>
                <w:rFonts w:ascii="Tahoma" w:hAnsi="Tahoma" w:cs="Tahoma"/>
                <w:bCs/>
                <w:i/>
                <w:color w:val="000000"/>
                <w:sz w:val="14"/>
                <w:szCs w:val="14"/>
                <w:lang w:eastAsia="de-DE"/>
              </w:rPr>
              <w:t xml:space="preserve"> </w:t>
            </w:r>
            <w:r>
              <w:rPr>
                <w:rFonts w:ascii="Tahoma" w:hAnsi="Tahoma" w:cs="Tahoma"/>
                <w:bCs/>
                <w:i/>
                <w:color w:val="000000"/>
                <w:sz w:val="14"/>
                <w:szCs w:val="14"/>
                <w:lang w:eastAsia="de-DE"/>
              </w:rPr>
              <w:sym w:font="Wingdings" w:char="F0E2"/>
            </w:r>
          </w:p>
        </w:tc>
        <w:tc>
          <w:tcPr>
            <w:tcW w:w="2335" w:type="dxa"/>
            <w:gridSpan w:val="2"/>
            <w:shd w:val="clear" w:color="auto" w:fill="D9D9D9" w:themeFill="background1" w:themeFillShade="D9"/>
            <w:vAlign w:val="center"/>
            <w:hideMark/>
          </w:tcPr>
          <w:p w14:paraId="1708C17F" w14:textId="45F3E56D" w:rsidR="00EF4434" w:rsidRPr="00EF4434" w:rsidRDefault="00EF4434" w:rsidP="00EF443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68534A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de-DE"/>
              </w:rPr>
              <w:t>Kommunikationswege</w:t>
            </w:r>
          </w:p>
        </w:tc>
        <w:tc>
          <w:tcPr>
            <w:tcW w:w="2485" w:type="dxa"/>
            <w:gridSpan w:val="2"/>
            <w:shd w:val="clear" w:color="auto" w:fill="D9D9D9" w:themeFill="background1" w:themeFillShade="D9"/>
            <w:vAlign w:val="center"/>
            <w:hideMark/>
          </w:tcPr>
          <w:p w14:paraId="1A1763D4" w14:textId="77777777" w:rsidR="00EF4434" w:rsidRPr="0068534A" w:rsidRDefault="00EF4434" w:rsidP="0004786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68534A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de-DE"/>
              </w:rPr>
              <w:t>Programme</w:t>
            </w:r>
          </w:p>
        </w:tc>
        <w:tc>
          <w:tcPr>
            <w:tcW w:w="2662" w:type="dxa"/>
            <w:gridSpan w:val="2"/>
            <w:shd w:val="clear" w:color="auto" w:fill="D9D9D9" w:themeFill="background1" w:themeFillShade="D9"/>
            <w:vAlign w:val="center"/>
            <w:hideMark/>
          </w:tcPr>
          <w:p w14:paraId="0E5D7A22" w14:textId="77777777" w:rsidR="00EF4434" w:rsidRPr="0068534A" w:rsidRDefault="00EF4434" w:rsidP="0004786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68534A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de-DE"/>
              </w:rPr>
              <w:t>Personal</w:t>
            </w:r>
          </w:p>
        </w:tc>
      </w:tr>
      <w:tr w:rsidR="00EF4434" w:rsidRPr="0068534A" w14:paraId="1781E17C" w14:textId="77777777" w:rsidTr="00EF443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531"/>
        </w:trPr>
        <w:tc>
          <w:tcPr>
            <w:tcW w:w="1701" w:type="dxa"/>
            <w:shd w:val="clear" w:color="auto" w:fill="D9D9D9" w:themeFill="background1" w:themeFillShade="D9"/>
            <w:vAlign w:val="center"/>
            <w:hideMark/>
          </w:tcPr>
          <w:p w14:paraId="6891D947" w14:textId="77777777" w:rsidR="00EF4434" w:rsidRPr="0068534A" w:rsidRDefault="00EF4434" w:rsidP="00EF4434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68534A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de-DE"/>
              </w:rPr>
              <w:t>Formale Seite</w:t>
            </w:r>
          </w:p>
        </w:tc>
        <w:tc>
          <w:tcPr>
            <w:tcW w:w="2335" w:type="dxa"/>
            <w:gridSpan w:val="2"/>
            <w:vAlign w:val="center"/>
          </w:tcPr>
          <w:p w14:paraId="3E4955DB" w14:textId="77777777" w:rsidR="00EF4434" w:rsidRPr="0068534A" w:rsidRDefault="00EF4434" w:rsidP="00EF4434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172" w:hanging="142"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485" w:type="dxa"/>
            <w:gridSpan w:val="2"/>
            <w:shd w:val="clear" w:color="auto" w:fill="auto"/>
            <w:vAlign w:val="center"/>
          </w:tcPr>
          <w:p w14:paraId="1E6F7CF7" w14:textId="77777777" w:rsidR="00EF4434" w:rsidRPr="0068534A" w:rsidRDefault="00EF4434" w:rsidP="00EF4434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172" w:hanging="142"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14:paraId="3619D15E" w14:textId="77777777" w:rsidR="00EF4434" w:rsidRPr="0068534A" w:rsidRDefault="00EF4434" w:rsidP="00EF4434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172" w:hanging="142"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</w:p>
        </w:tc>
      </w:tr>
      <w:tr w:rsidR="00EF4434" w:rsidRPr="0068534A" w14:paraId="56136F81" w14:textId="77777777" w:rsidTr="00EF443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531"/>
        </w:trPr>
        <w:tc>
          <w:tcPr>
            <w:tcW w:w="1701" w:type="dxa"/>
            <w:shd w:val="clear" w:color="auto" w:fill="D9D9D9" w:themeFill="background1" w:themeFillShade="D9"/>
            <w:vAlign w:val="center"/>
            <w:hideMark/>
          </w:tcPr>
          <w:p w14:paraId="6CB41FD2" w14:textId="77777777" w:rsidR="00EF4434" w:rsidRPr="0068534A" w:rsidRDefault="00EF4434" w:rsidP="00EF4434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68534A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de-DE"/>
              </w:rPr>
              <w:t>Informale Seite</w:t>
            </w:r>
          </w:p>
        </w:tc>
        <w:tc>
          <w:tcPr>
            <w:tcW w:w="2335" w:type="dxa"/>
            <w:gridSpan w:val="2"/>
            <w:vAlign w:val="center"/>
          </w:tcPr>
          <w:p w14:paraId="5535A9F5" w14:textId="77777777" w:rsidR="00EF4434" w:rsidRPr="0068534A" w:rsidRDefault="00EF4434" w:rsidP="00EF4434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172" w:hanging="142"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485" w:type="dxa"/>
            <w:gridSpan w:val="2"/>
            <w:shd w:val="clear" w:color="auto" w:fill="auto"/>
            <w:vAlign w:val="center"/>
          </w:tcPr>
          <w:p w14:paraId="06C600C9" w14:textId="77777777" w:rsidR="00EF4434" w:rsidRPr="0068534A" w:rsidRDefault="00EF4434" w:rsidP="00EF4434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172" w:hanging="142"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14:paraId="7518DE42" w14:textId="77777777" w:rsidR="00EF4434" w:rsidRPr="0068534A" w:rsidRDefault="00EF4434" w:rsidP="00EF4434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172" w:hanging="142"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</w:p>
        </w:tc>
      </w:tr>
      <w:tr w:rsidR="00EF4434" w:rsidRPr="0068534A" w14:paraId="589F5623" w14:textId="77777777" w:rsidTr="00EF443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531"/>
        </w:trPr>
        <w:tc>
          <w:tcPr>
            <w:tcW w:w="1701" w:type="dxa"/>
            <w:shd w:val="clear" w:color="auto" w:fill="D9D9D9" w:themeFill="background1" w:themeFillShade="D9"/>
            <w:vAlign w:val="center"/>
            <w:hideMark/>
          </w:tcPr>
          <w:p w14:paraId="42A9867F" w14:textId="77777777" w:rsidR="00EF4434" w:rsidRPr="0068534A" w:rsidRDefault="00EF4434" w:rsidP="00EF4434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68534A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de-DE"/>
              </w:rPr>
              <w:t>Schauseite</w:t>
            </w:r>
          </w:p>
        </w:tc>
        <w:tc>
          <w:tcPr>
            <w:tcW w:w="2335" w:type="dxa"/>
            <w:gridSpan w:val="2"/>
            <w:vAlign w:val="center"/>
          </w:tcPr>
          <w:p w14:paraId="7C999FC8" w14:textId="77777777" w:rsidR="00EF4434" w:rsidRPr="0068534A" w:rsidRDefault="00EF4434" w:rsidP="00EF4434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172" w:hanging="142"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485" w:type="dxa"/>
            <w:gridSpan w:val="2"/>
            <w:shd w:val="clear" w:color="auto" w:fill="auto"/>
            <w:vAlign w:val="center"/>
          </w:tcPr>
          <w:p w14:paraId="2C93C035" w14:textId="77777777" w:rsidR="00EF4434" w:rsidRPr="0068534A" w:rsidRDefault="00EF4434" w:rsidP="00EF4434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172" w:hanging="142"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14:paraId="3B41712B" w14:textId="77777777" w:rsidR="00EF4434" w:rsidRPr="0068534A" w:rsidRDefault="00EF4434" w:rsidP="00EF4434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172" w:hanging="142"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</w:p>
        </w:tc>
      </w:tr>
      <w:tr w:rsidR="00EF4434" w:rsidRPr="0068534A" w14:paraId="02C34CEA" w14:textId="77777777" w:rsidTr="00EF443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183" w:type="dxa"/>
            <w:gridSpan w:val="7"/>
            <w:shd w:val="clear" w:color="auto" w:fill="D9D9D9" w:themeFill="background1" w:themeFillShade="D9"/>
            <w:vAlign w:val="center"/>
          </w:tcPr>
          <w:p w14:paraId="73B85C8C" w14:textId="77777777" w:rsidR="00EF4434" w:rsidRPr="0068534A" w:rsidRDefault="00EF4434" w:rsidP="0004786E">
            <w:pPr>
              <w:ind w:left="30"/>
              <w:contextualSpacing/>
              <w:rPr>
                <w:rFonts w:ascii="Tahoma" w:hAnsi="Tahoma" w:cs="Tahoma"/>
                <w:b/>
                <w:color w:val="000000"/>
                <w:sz w:val="16"/>
                <w:szCs w:val="16"/>
                <w:lang w:eastAsia="de-DE"/>
              </w:rPr>
            </w:pPr>
            <w:r w:rsidRPr="0068534A">
              <w:rPr>
                <w:rFonts w:ascii="Tahoma" w:hAnsi="Tahoma" w:cs="Tahoma"/>
                <w:b/>
                <w:color w:val="000000"/>
                <w:sz w:val="16"/>
                <w:szCs w:val="16"/>
                <w:lang w:eastAsia="de-DE"/>
              </w:rPr>
              <w:t>2. Maßnahmen zur Organisationsentwicklung</w:t>
            </w:r>
          </w:p>
        </w:tc>
      </w:tr>
      <w:tr w:rsidR="00EF4434" w:rsidRPr="0068534A" w14:paraId="211B93A5" w14:textId="77777777" w:rsidTr="00EF443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196A6FC6" w14:textId="77777777" w:rsidR="00EF4434" w:rsidRPr="0068534A" w:rsidRDefault="00EF4434" w:rsidP="0004786E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68534A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de-DE"/>
              </w:rPr>
              <w:t>Element der Matrix</w:t>
            </w:r>
          </w:p>
        </w:tc>
        <w:tc>
          <w:tcPr>
            <w:tcW w:w="3828" w:type="dxa"/>
            <w:gridSpan w:val="2"/>
            <w:shd w:val="clear" w:color="auto" w:fill="D9D9D9" w:themeFill="background1" w:themeFillShade="D9"/>
            <w:vAlign w:val="center"/>
          </w:tcPr>
          <w:p w14:paraId="234EAC57" w14:textId="77777777" w:rsidR="00EF4434" w:rsidRPr="0068534A" w:rsidRDefault="00EF4434" w:rsidP="0004786E">
            <w:pPr>
              <w:ind w:left="30"/>
              <w:contextualSpacing/>
              <w:rPr>
                <w:rFonts w:ascii="Tahoma" w:hAnsi="Tahoma" w:cs="Tahoma"/>
                <w:b/>
                <w:color w:val="000000"/>
                <w:sz w:val="16"/>
                <w:szCs w:val="16"/>
                <w:lang w:eastAsia="de-DE"/>
              </w:rPr>
            </w:pPr>
            <w:r w:rsidRPr="0068534A">
              <w:rPr>
                <w:rFonts w:ascii="Tahoma" w:hAnsi="Tahoma" w:cs="Tahoma"/>
                <w:b/>
                <w:color w:val="000000"/>
                <w:sz w:val="16"/>
                <w:szCs w:val="16"/>
                <w:lang w:eastAsia="de-DE"/>
              </w:rPr>
              <w:t>Maßnahme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1C3652EF" w14:textId="77777777" w:rsidR="00EF4434" w:rsidRPr="0068534A" w:rsidRDefault="00EF4434" w:rsidP="0004786E">
            <w:pPr>
              <w:ind w:left="30"/>
              <w:contextualSpacing/>
              <w:rPr>
                <w:rFonts w:ascii="Tahoma" w:hAnsi="Tahoma" w:cs="Tahoma"/>
                <w:b/>
                <w:color w:val="000000"/>
                <w:sz w:val="16"/>
                <w:szCs w:val="16"/>
                <w:lang w:eastAsia="de-DE"/>
              </w:rPr>
            </w:pPr>
            <w:r w:rsidRPr="0068534A">
              <w:rPr>
                <w:rFonts w:ascii="Tahoma" w:hAnsi="Tahoma" w:cs="Tahoma"/>
                <w:b/>
                <w:color w:val="000000"/>
                <w:sz w:val="16"/>
                <w:szCs w:val="16"/>
                <w:lang w:eastAsia="de-DE"/>
              </w:rPr>
              <w:t>Termin</w:t>
            </w:r>
          </w:p>
        </w:tc>
        <w:tc>
          <w:tcPr>
            <w:tcW w:w="1670" w:type="dxa"/>
            <w:shd w:val="clear" w:color="auto" w:fill="D9D9D9" w:themeFill="background1" w:themeFillShade="D9"/>
            <w:vAlign w:val="center"/>
          </w:tcPr>
          <w:p w14:paraId="6B185FAE" w14:textId="77777777" w:rsidR="00EF4434" w:rsidRPr="0068534A" w:rsidRDefault="00EF4434" w:rsidP="0004786E">
            <w:pPr>
              <w:ind w:left="30"/>
              <w:contextualSpacing/>
              <w:rPr>
                <w:rFonts w:ascii="Tahoma" w:hAnsi="Tahoma" w:cs="Tahoma"/>
                <w:b/>
                <w:color w:val="000000"/>
                <w:sz w:val="16"/>
                <w:szCs w:val="16"/>
                <w:lang w:eastAsia="de-DE"/>
              </w:rPr>
            </w:pPr>
            <w:r w:rsidRPr="0068534A">
              <w:rPr>
                <w:rFonts w:ascii="Tahoma" w:hAnsi="Tahoma" w:cs="Tahoma"/>
                <w:b/>
                <w:color w:val="000000"/>
                <w:sz w:val="16"/>
                <w:szCs w:val="16"/>
                <w:lang w:eastAsia="de-DE"/>
              </w:rPr>
              <w:t>Verantw.</w:t>
            </w:r>
          </w:p>
        </w:tc>
      </w:tr>
      <w:tr w:rsidR="00EF4434" w:rsidRPr="0068534A" w14:paraId="359998B2" w14:textId="77777777" w:rsidTr="00EF443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39FBD71E" w14:textId="77777777" w:rsidR="00EF4434" w:rsidRPr="0068534A" w:rsidRDefault="00EF4434" w:rsidP="0004786E">
            <w:pPr>
              <w:rPr>
                <w:rFonts w:ascii="Tahoma" w:hAnsi="Tahoma" w:cs="Tahoma"/>
                <w:bCs/>
                <w:color w:val="000000"/>
                <w:sz w:val="16"/>
                <w:szCs w:val="16"/>
                <w:lang w:eastAsia="de-DE"/>
              </w:rPr>
            </w:pPr>
          </w:p>
          <w:p w14:paraId="0D7859E4" w14:textId="77777777" w:rsidR="00EF4434" w:rsidRPr="0068534A" w:rsidRDefault="00EF4434" w:rsidP="0004786E">
            <w:pPr>
              <w:rPr>
                <w:rFonts w:ascii="Tahoma" w:hAnsi="Tahoma" w:cs="Tahoma"/>
                <w:bCs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3828" w:type="dxa"/>
            <w:gridSpan w:val="2"/>
            <w:shd w:val="clear" w:color="auto" w:fill="FFFFFF" w:themeFill="background1"/>
            <w:vAlign w:val="center"/>
          </w:tcPr>
          <w:p w14:paraId="5D1D37F3" w14:textId="77777777" w:rsidR="00EF4434" w:rsidRPr="0068534A" w:rsidRDefault="00EF4434" w:rsidP="0004786E">
            <w:pPr>
              <w:ind w:left="30"/>
              <w:contextualSpacing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14:paraId="44F840FD" w14:textId="77777777" w:rsidR="00EF4434" w:rsidRPr="0068534A" w:rsidRDefault="00EF4434" w:rsidP="0004786E">
            <w:pPr>
              <w:ind w:left="30"/>
              <w:contextualSpacing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670" w:type="dxa"/>
            <w:shd w:val="clear" w:color="auto" w:fill="FFFFFF" w:themeFill="background1"/>
            <w:vAlign w:val="center"/>
          </w:tcPr>
          <w:p w14:paraId="02E21057" w14:textId="77777777" w:rsidR="00EF4434" w:rsidRPr="0068534A" w:rsidRDefault="00EF4434" w:rsidP="0004786E">
            <w:pPr>
              <w:ind w:left="30"/>
              <w:contextualSpacing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</w:p>
        </w:tc>
      </w:tr>
      <w:tr w:rsidR="00EF4434" w:rsidRPr="0068534A" w14:paraId="2ACE7D85" w14:textId="77777777" w:rsidTr="00EF443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6083BC42" w14:textId="77777777" w:rsidR="00EF4434" w:rsidRPr="0068534A" w:rsidRDefault="00EF4434" w:rsidP="0004786E">
            <w:pPr>
              <w:rPr>
                <w:rFonts w:ascii="Tahoma" w:hAnsi="Tahoma" w:cs="Tahoma"/>
                <w:bCs/>
                <w:color w:val="000000"/>
                <w:sz w:val="16"/>
                <w:szCs w:val="16"/>
                <w:lang w:eastAsia="de-DE"/>
              </w:rPr>
            </w:pPr>
          </w:p>
          <w:p w14:paraId="38DA076B" w14:textId="77777777" w:rsidR="00EF4434" w:rsidRPr="0068534A" w:rsidRDefault="00EF4434" w:rsidP="0004786E">
            <w:pPr>
              <w:rPr>
                <w:rFonts w:ascii="Tahoma" w:hAnsi="Tahoma" w:cs="Tahoma"/>
                <w:bCs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3828" w:type="dxa"/>
            <w:gridSpan w:val="2"/>
            <w:shd w:val="clear" w:color="auto" w:fill="FFFFFF" w:themeFill="background1"/>
            <w:vAlign w:val="center"/>
          </w:tcPr>
          <w:p w14:paraId="1F5B6CBD" w14:textId="77777777" w:rsidR="00EF4434" w:rsidRPr="0068534A" w:rsidRDefault="00EF4434" w:rsidP="0004786E">
            <w:pPr>
              <w:ind w:left="30"/>
              <w:contextualSpacing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14:paraId="11675279" w14:textId="77777777" w:rsidR="00EF4434" w:rsidRPr="0068534A" w:rsidRDefault="00EF4434" w:rsidP="0004786E">
            <w:pPr>
              <w:ind w:left="30"/>
              <w:contextualSpacing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670" w:type="dxa"/>
            <w:shd w:val="clear" w:color="auto" w:fill="FFFFFF" w:themeFill="background1"/>
            <w:vAlign w:val="center"/>
          </w:tcPr>
          <w:p w14:paraId="43D3AE32" w14:textId="77777777" w:rsidR="00EF4434" w:rsidRPr="0068534A" w:rsidRDefault="00EF4434" w:rsidP="0004786E">
            <w:pPr>
              <w:ind w:left="30"/>
              <w:contextualSpacing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</w:p>
        </w:tc>
      </w:tr>
      <w:tr w:rsidR="00EF4434" w:rsidRPr="0068534A" w14:paraId="05193D1C" w14:textId="77777777" w:rsidTr="00EF443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0FA80667" w14:textId="77777777" w:rsidR="00EF4434" w:rsidRPr="0068534A" w:rsidRDefault="00EF4434" w:rsidP="0004786E">
            <w:pPr>
              <w:rPr>
                <w:rFonts w:ascii="Tahoma" w:hAnsi="Tahoma" w:cs="Tahoma"/>
                <w:bCs/>
                <w:color w:val="000000"/>
                <w:sz w:val="16"/>
                <w:szCs w:val="16"/>
                <w:lang w:eastAsia="de-DE"/>
              </w:rPr>
            </w:pPr>
          </w:p>
          <w:p w14:paraId="3C0A65B9" w14:textId="77777777" w:rsidR="00EF4434" w:rsidRPr="0068534A" w:rsidRDefault="00EF4434" w:rsidP="0004786E">
            <w:pPr>
              <w:rPr>
                <w:rFonts w:ascii="Tahoma" w:hAnsi="Tahoma" w:cs="Tahoma"/>
                <w:bCs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3828" w:type="dxa"/>
            <w:gridSpan w:val="2"/>
            <w:shd w:val="clear" w:color="auto" w:fill="FFFFFF" w:themeFill="background1"/>
            <w:vAlign w:val="center"/>
          </w:tcPr>
          <w:p w14:paraId="75ED4EE8" w14:textId="77777777" w:rsidR="00EF4434" w:rsidRPr="0068534A" w:rsidRDefault="00EF4434" w:rsidP="0004786E">
            <w:pPr>
              <w:ind w:left="30"/>
              <w:contextualSpacing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14:paraId="2BF91F48" w14:textId="77777777" w:rsidR="00EF4434" w:rsidRPr="0068534A" w:rsidRDefault="00EF4434" w:rsidP="0004786E">
            <w:pPr>
              <w:ind w:left="30"/>
              <w:contextualSpacing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670" w:type="dxa"/>
            <w:shd w:val="clear" w:color="auto" w:fill="FFFFFF" w:themeFill="background1"/>
            <w:vAlign w:val="center"/>
          </w:tcPr>
          <w:p w14:paraId="0F31D085" w14:textId="77777777" w:rsidR="00EF4434" w:rsidRPr="0068534A" w:rsidRDefault="00EF4434" w:rsidP="0004786E">
            <w:pPr>
              <w:ind w:left="30"/>
              <w:contextualSpacing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</w:p>
        </w:tc>
      </w:tr>
      <w:tr w:rsidR="00EF4434" w:rsidRPr="0068534A" w14:paraId="5F722C77" w14:textId="77777777" w:rsidTr="00EF443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344A16E4" w14:textId="77777777" w:rsidR="00EF4434" w:rsidRPr="0068534A" w:rsidRDefault="00EF4434" w:rsidP="0004786E">
            <w:pPr>
              <w:rPr>
                <w:rFonts w:ascii="Tahoma" w:hAnsi="Tahoma" w:cs="Tahoma"/>
                <w:bCs/>
                <w:color w:val="000000"/>
                <w:sz w:val="16"/>
                <w:szCs w:val="16"/>
                <w:lang w:eastAsia="de-DE"/>
              </w:rPr>
            </w:pPr>
          </w:p>
          <w:p w14:paraId="195CF9C1" w14:textId="77777777" w:rsidR="00EF4434" w:rsidRPr="0068534A" w:rsidRDefault="00EF4434" w:rsidP="0004786E">
            <w:pPr>
              <w:rPr>
                <w:rFonts w:ascii="Tahoma" w:hAnsi="Tahoma" w:cs="Tahoma"/>
                <w:bCs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3828" w:type="dxa"/>
            <w:gridSpan w:val="2"/>
            <w:shd w:val="clear" w:color="auto" w:fill="FFFFFF" w:themeFill="background1"/>
            <w:vAlign w:val="center"/>
          </w:tcPr>
          <w:p w14:paraId="1EE61B2F" w14:textId="77777777" w:rsidR="00EF4434" w:rsidRPr="0068534A" w:rsidRDefault="00EF4434" w:rsidP="0004786E">
            <w:pPr>
              <w:ind w:left="30"/>
              <w:contextualSpacing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14:paraId="7CADAB25" w14:textId="77777777" w:rsidR="00EF4434" w:rsidRPr="0068534A" w:rsidRDefault="00EF4434" w:rsidP="0004786E">
            <w:pPr>
              <w:ind w:left="30"/>
              <w:contextualSpacing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670" w:type="dxa"/>
            <w:shd w:val="clear" w:color="auto" w:fill="FFFFFF" w:themeFill="background1"/>
            <w:vAlign w:val="center"/>
          </w:tcPr>
          <w:p w14:paraId="2D8B98D0" w14:textId="77777777" w:rsidR="00EF4434" w:rsidRPr="0068534A" w:rsidRDefault="00EF4434" w:rsidP="0004786E">
            <w:pPr>
              <w:ind w:left="30"/>
              <w:contextualSpacing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</w:p>
        </w:tc>
      </w:tr>
    </w:tbl>
    <w:p w14:paraId="3A40D01C" w14:textId="77777777" w:rsidR="00051E53" w:rsidRDefault="00051E53">
      <w:r>
        <w:br w:type="page"/>
      </w:r>
    </w:p>
    <w:p w14:paraId="1814A5B9" w14:textId="75D840B6" w:rsidR="00E00828" w:rsidRDefault="00E00828"/>
    <w:tbl>
      <w:tblPr>
        <w:tblW w:w="9072" w:type="dxa"/>
        <w:tblInd w:w="70" w:type="dxa"/>
        <w:tblBorders>
          <w:top w:val="single" w:sz="4" w:space="0" w:color="A8D08D" w:themeColor="accent6" w:themeTint="99"/>
          <w:left w:val="single" w:sz="4" w:space="0" w:color="A8D08D" w:themeColor="accent6" w:themeTint="99"/>
          <w:bottom w:val="single" w:sz="4" w:space="0" w:color="A8D08D" w:themeColor="accent6" w:themeTint="99"/>
          <w:right w:val="single" w:sz="4" w:space="0" w:color="A8D08D" w:themeColor="accent6" w:themeTint="99"/>
          <w:insideH w:val="single" w:sz="4" w:space="0" w:color="A8D08D" w:themeColor="accent6" w:themeTint="99"/>
          <w:insideV w:val="single" w:sz="4" w:space="0" w:color="A8D08D" w:themeColor="accent6" w:themeTint="99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567"/>
        <w:gridCol w:w="1768"/>
        <w:gridCol w:w="2060"/>
        <w:gridCol w:w="425"/>
        <w:gridCol w:w="992"/>
        <w:gridCol w:w="1559"/>
      </w:tblGrid>
      <w:tr w:rsidR="00EF4434" w:rsidRPr="002528F2" w14:paraId="3B0CC01C" w14:textId="77777777" w:rsidTr="00EF4434">
        <w:trPr>
          <w:trHeight w:val="173"/>
        </w:trPr>
        <w:tc>
          <w:tcPr>
            <w:tcW w:w="9072" w:type="dxa"/>
            <w:gridSpan w:val="7"/>
            <w:shd w:val="clear" w:color="auto" w:fill="00885E"/>
            <w:vAlign w:val="center"/>
          </w:tcPr>
          <w:p w14:paraId="34EB1EE3" w14:textId="77777777" w:rsidR="00EF4434" w:rsidRPr="00EF4434" w:rsidRDefault="00EF4434" w:rsidP="0004786E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EF4434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Strukturmatrix: Beispiel (Industrieunternehmen)</w:t>
            </w:r>
          </w:p>
        </w:tc>
      </w:tr>
      <w:tr w:rsidR="00EF4434" w:rsidRPr="00E03F75" w14:paraId="7C931A3C" w14:textId="77777777" w:rsidTr="00EF4434">
        <w:trPr>
          <w:trHeight w:val="701"/>
        </w:trPr>
        <w:tc>
          <w:tcPr>
            <w:tcW w:w="9072" w:type="dxa"/>
            <w:gridSpan w:val="7"/>
            <w:shd w:val="clear" w:color="auto" w:fill="FFFFFF" w:themeFill="background1"/>
            <w:vAlign w:val="center"/>
          </w:tcPr>
          <w:p w14:paraId="7332BD3F" w14:textId="77777777" w:rsidR="00EF4434" w:rsidRPr="00EF4434" w:rsidRDefault="00EF4434" w:rsidP="0004786E">
            <w:pPr>
              <w:rPr>
                <w:rFonts w:ascii="Tahoma" w:hAnsi="Tahoma" w:cs="Tahoma"/>
                <w:bCs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bCs/>
                <w:color w:val="000000"/>
                <w:sz w:val="16"/>
                <w:szCs w:val="16"/>
                <w:lang w:eastAsia="de-DE"/>
              </w:rPr>
              <w:t>Ein Industrieunternehmen in der erneuerbaren Energietechnik ist in den letzten Jahren stark gewachsen. Aufgrund von «organisatorischen Wachstums-Schmerzen», wird die Strukturmatrix verwendet, um ein Diagnosebild der Organisation zu bekommen und gezielt Verbesserungsmaßnahmen abzuleiten.</w:t>
            </w:r>
          </w:p>
        </w:tc>
      </w:tr>
      <w:tr w:rsidR="00EF4434" w:rsidRPr="002528F2" w14:paraId="064FB7AA" w14:textId="77777777" w:rsidTr="00EF4434">
        <w:trPr>
          <w:trHeight w:val="419"/>
        </w:trPr>
        <w:tc>
          <w:tcPr>
            <w:tcW w:w="9072" w:type="dxa"/>
            <w:gridSpan w:val="7"/>
            <w:shd w:val="clear" w:color="auto" w:fill="D9D9D9" w:themeFill="background1" w:themeFillShade="D9"/>
            <w:vAlign w:val="center"/>
          </w:tcPr>
          <w:p w14:paraId="326275D8" w14:textId="77777777" w:rsidR="00EF4434" w:rsidRPr="00EF4434" w:rsidRDefault="00EF4434" w:rsidP="0004786E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de-DE"/>
              </w:rPr>
              <w:t>1. Diagnose der Strukturmatrix</w:t>
            </w:r>
          </w:p>
        </w:tc>
      </w:tr>
      <w:tr w:rsidR="00EF4434" w:rsidRPr="002528F2" w14:paraId="5A699CFA" w14:textId="77777777" w:rsidTr="00EF4434">
        <w:trPr>
          <w:trHeight w:val="689"/>
        </w:trPr>
        <w:tc>
          <w:tcPr>
            <w:tcW w:w="1701" w:type="dxa"/>
            <w:shd w:val="clear" w:color="auto" w:fill="D9D9D9" w:themeFill="background1" w:themeFillShade="D9"/>
            <w:vAlign w:val="center"/>
            <w:hideMark/>
          </w:tcPr>
          <w:p w14:paraId="1C8A575E" w14:textId="654C54BB" w:rsidR="00EF4434" w:rsidRPr="00EF4434" w:rsidRDefault="00EF4434" w:rsidP="00EF4434">
            <w:pPr>
              <w:spacing w:line="240" w:lineRule="auto"/>
              <w:jc w:val="right"/>
              <w:rPr>
                <w:rFonts w:ascii="Tahoma" w:hAnsi="Tahoma" w:cs="Tahoma"/>
                <w:bCs/>
                <w:i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bCs/>
                <w:i/>
                <w:color w:val="000000"/>
                <w:sz w:val="16"/>
                <w:szCs w:val="16"/>
                <w:lang w:eastAsia="de-DE"/>
              </w:rPr>
              <w:t xml:space="preserve">Strukturmerkmale </w:t>
            </w:r>
            <w:r w:rsidRPr="00EF4434">
              <w:rPr>
                <w:rFonts w:ascii="Tahoma" w:hAnsi="Tahoma" w:cs="Tahoma"/>
                <w:bCs/>
                <w:i/>
                <w:color w:val="000000"/>
                <w:sz w:val="16"/>
                <w:szCs w:val="16"/>
                <w:lang w:eastAsia="de-DE"/>
              </w:rPr>
              <w:sym w:font="Wingdings" w:char="F0E0"/>
            </w:r>
          </w:p>
          <w:p w14:paraId="660FADAE" w14:textId="02467D94" w:rsidR="00EF4434" w:rsidRPr="00EF4434" w:rsidRDefault="00EF4434" w:rsidP="00EF4434">
            <w:pPr>
              <w:spacing w:line="240" w:lineRule="auto"/>
              <w:rPr>
                <w:rFonts w:ascii="Tahoma" w:hAnsi="Tahoma" w:cs="Tahoma"/>
                <w:bCs/>
                <w:i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bCs/>
                <w:i/>
                <w:color w:val="000000"/>
                <w:sz w:val="16"/>
                <w:szCs w:val="16"/>
                <w:lang w:eastAsia="de-DE"/>
              </w:rPr>
              <w:t xml:space="preserve">Seiten d. Organisation </w:t>
            </w:r>
            <w:r w:rsidRPr="00EF4434">
              <w:rPr>
                <w:rFonts w:ascii="Tahoma" w:hAnsi="Tahoma" w:cs="Tahoma"/>
                <w:bCs/>
                <w:i/>
                <w:color w:val="000000"/>
                <w:sz w:val="16"/>
                <w:szCs w:val="16"/>
                <w:lang w:eastAsia="de-DE"/>
              </w:rPr>
              <w:sym w:font="Wingdings" w:char="F0E2"/>
            </w:r>
          </w:p>
        </w:tc>
        <w:tc>
          <w:tcPr>
            <w:tcW w:w="2335" w:type="dxa"/>
            <w:gridSpan w:val="2"/>
            <w:shd w:val="clear" w:color="auto" w:fill="D9D9D9" w:themeFill="background1" w:themeFillShade="D9"/>
            <w:vAlign w:val="center"/>
            <w:hideMark/>
          </w:tcPr>
          <w:p w14:paraId="0286DF3B" w14:textId="77777777" w:rsidR="00EF4434" w:rsidRPr="00EF4434" w:rsidRDefault="00EF4434" w:rsidP="00EF443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de-DE"/>
              </w:rPr>
              <w:t>Kommunikationswege</w:t>
            </w:r>
          </w:p>
        </w:tc>
        <w:tc>
          <w:tcPr>
            <w:tcW w:w="2485" w:type="dxa"/>
            <w:gridSpan w:val="2"/>
            <w:shd w:val="clear" w:color="auto" w:fill="D9D9D9" w:themeFill="background1" w:themeFillShade="D9"/>
            <w:vAlign w:val="center"/>
            <w:hideMark/>
          </w:tcPr>
          <w:p w14:paraId="0B2E86F2" w14:textId="77777777" w:rsidR="00EF4434" w:rsidRPr="00EF4434" w:rsidRDefault="00EF4434" w:rsidP="00EF443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de-DE"/>
              </w:rPr>
              <w:t>Programme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  <w:hideMark/>
          </w:tcPr>
          <w:p w14:paraId="12FBA159" w14:textId="77777777" w:rsidR="00EF4434" w:rsidRPr="00EF4434" w:rsidRDefault="00EF4434" w:rsidP="00EF443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de-DE"/>
              </w:rPr>
              <w:t>Personal</w:t>
            </w:r>
          </w:p>
        </w:tc>
      </w:tr>
      <w:tr w:rsidR="00EF4434" w:rsidRPr="002528F2" w14:paraId="217D1CE9" w14:textId="77777777" w:rsidTr="00EF4434">
        <w:trPr>
          <w:trHeight w:val="2119"/>
        </w:trPr>
        <w:tc>
          <w:tcPr>
            <w:tcW w:w="1701" w:type="dxa"/>
            <w:shd w:val="clear" w:color="auto" w:fill="D9D9D9" w:themeFill="background1" w:themeFillShade="D9"/>
            <w:vAlign w:val="center"/>
            <w:hideMark/>
          </w:tcPr>
          <w:p w14:paraId="20B8029E" w14:textId="77777777" w:rsidR="00EF4434" w:rsidRPr="00EF4434" w:rsidRDefault="00EF4434" w:rsidP="00EF4434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de-DE"/>
              </w:rPr>
              <w:t>Formale Seite</w:t>
            </w:r>
          </w:p>
        </w:tc>
        <w:tc>
          <w:tcPr>
            <w:tcW w:w="2335" w:type="dxa"/>
            <w:gridSpan w:val="2"/>
          </w:tcPr>
          <w:p w14:paraId="4E4936D2" w14:textId="77777777" w:rsidR="00EF4434" w:rsidRPr="00EF4434" w:rsidRDefault="00EF4434" w:rsidP="00EF4434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172" w:hanging="142"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  <w:t>Klare Organigramme und Zuständigkeiten vorhanden</w:t>
            </w:r>
          </w:p>
          <w:p w14:paraId="69C904CE" w14:textId="77777777" w:rsidR="00EF4434" w:rsidRPr="00EF4434" w:rsidRDefault="00EF4434" w:rsidP="00EF4434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172" w:hanging="142"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  <w:t>Entscheidungen Top-Down dominiert</w:t>
            </w:r>
          </w:p>
          <w:p w14:paraId="5FCA4FF7" w14:textId="77777777" w:rsidR="00EF4434" w:rsidRPr="00EF4434" w:rsidRDefault="00EF4434" w:rsidP="00EF4434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172" w:hanging="142"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  <w:t>Strategische und operative Entscheidungen in GF konzentriert</w:t>
            </w:r>
          </w:p>
          <w:p w14:paraId="6F6A9D9B" w14:textId="77777777" w:rsidR="00EF4434" w:rsidRPr="00EF4434" w:rsidRDefault="00EF4434" w:rsidP="00EF4434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172" w:hanging="142"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  <w:t>…</w:t>
            </w:r>
          </w:p>
        </w:tc>
        <w:tc>
          <w:tcPr>
            <w:tcW w:w="2485" w:type="dxa"/>
            <w:gridSpan w:val="2"/>
            <w:shd w:val="clear" w:color="auto" w:fill="auto"/>
            <w:hideMark/>
          </w:tcPr>
          <w:p w14:paraId="682D2C35" w14:textId="77777777" w:rsidR="00EF4434" w:rsidRPr="00EF4434" w:rsidRDefault="00EF4434" w:rsidP="00EF4434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172" w:hanging="142"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  <w:t>Positionierung vorhanden (hohe Qualität und Innovation)</w:t>
            </w:r>
          </w:p>
          <w:p w14:paraId="2805D27C" w14:textId="77777777" w:rsidR="00EF4434" w:rsidRPr="00EF4434" w:rsidRDefault="00EF4434" w:rsidP="00EF4434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172" w:hanging="142"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  <w:t>Kunden- und abteilungsspezifische Prozessstandards teilweise gegeben</w:t>
            </w:r>
          </w:p>
          <w:p w14:paraId="0268A1BD" w14:textId="77777777" w:rsidR="00EF4434" w:rsidRPr="00EF4434" w:rsidRDefault="00EF4434" w:rsidP="00EF4434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172" w:hanging="142"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  <w:t>Wenig einheitliche Programme für interne Abläufe existent (Folge: Redundanzen…)</w:t>
            </w:r>
          </w:p>
          <w:p w14:paraId="0311761A" w14:textId="77777777" w:rsidR="00EF4434" w:rsidRPr="00EF4434" w:rsidRDefault="00EF4434" w:rsidP="00EF4434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172" w:hanging="142"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  <w:t>…</w:t>
            </w:r>
          </w:p>
        </w:tc>
        <w:tc>
          <w:tcPr>
            <w:tcW w:w="2551" w:type="dxa"/>
            <w:gridSpan w:val="2"/>
            <w:shd w:val="clear" w:color="auto" w:fill="auto"/>
            <w:hideMark/>
          </w:tcPr>
          <w:p w14:paraId="4FEC7DE4" w14:textId="77777777" w:rsidR="00EF4434" w:rsidRPr="00EF4434" w:rsidRDefault="00EF4434" w:rsidP="00EF4434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172" w:hanging="142"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  <w:t xml:space="preserve">Anforderung an technisches Know-how für Schlüsselpositionen </w:t>
            </w:r>
            <w:proofErr w:type="spellStart"/>
            <w:r w:rsidRPr="00EF4434"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  <w:t>tw</w:t>
            </w:r>
            <w:proofErr w:type="spellEnd"/>
            <w:r w:rsidRPr="00EF4434"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  <w:t>. veraltet und uneinheitlich</w:t>
            </w:r>
          </w:p>
          <w:p w14:paraId="3EA67861" w14:textId="77777777" w:rsidR="00EF4434" w:rsidRPr="00EF4434" w:rsidRDefault="00EF4434" w:rsidP="00EF4434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172" w:hanging="142"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  <w:t xml:space="preserve">Klare Vorstellungen bzgl. neuer Fachkräfte – Problem: ausgedünnter Arbeitsmarkt und </w:t>
            </w:r>
            <w:proofErr w:type="spellStart"/>
            <w:r w:rsidRPr="00EF4434"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  <w:t>tw</w:t>
            </w:r>
            <w:proofErr w:type="spellEnd"/>
            <w:r w:rsidRPr="00EF4434"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  <w:t>. unprofessionelles Recruiting</w:t>
            </w:r>
          </w:p>
          <w:p w14:paraId="1364EA4C" w14:textId="77777777" w:rsidR="00EF4434" w:rsidRPr="00EF4434" w:rsidRDefault="00EF4434" w:rsidP="00EF4434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172" w:hanging="142"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  <w:t>…</w:t>
            </w:r>
          </w:p>
        </w:tc>
      </w:tr>
      <w:tr w:rsidR="00EF4434" w:rsidRPr="002528F2" w14:paraId="3A8E189A" w14:textId="77777777" w:rsidTr="00EF4434">
        <w:trPr>
          <w:trHeight w:val="1682"/>
        </w:trPr>
        <w:tc>
          <w:tcPr>
            <w:tcW w:w="1701" w:type="dxa"/>
            <w:shd w:val="clear" w:color="auto" w:fill="D9D9D9" w:themeFill="background1" w:themeFillShade="D9"/>
            <w:vAlign w:val="center"/>
            <w:hideMark/>
          </w:tcPr>
          <w:p w14:paraId="57CACC11" w14:textId="77777777" w:rsidR="00EF4434" w:rsidRPr="00EF4434" w:rsidRDefault="00EF4434" w:rsidP="00EF4434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de-DE"/>
              </w:rPr>
              <w:t>Informale Seite</w:t>
            </w:r>
          </w:p>
        </w:tc>
        <w:tc>
          <w:tcPr>
            <w:tcW w:w="2335" w:type="dxa"/>
            <w:gridSpan w:val="2"/>
          </w:tcPr>
          <w:p w14:paraId="1A039593" w14:textId="77777777" w:rsidR="00EF4434" w:rsidRPr="00EF4434" w:rsidRDefault="00EF4434" w:rsidP="00EF4434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172" w:hanging="142"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  <w:t>Persönliche Netzwerke dominant</w:t>
            </w:r>
          </w:p>
          <w:p w14:paraId="168DE360" w14:textId="77777777" w:rsidR="00EF4434" w:rsidRPr="00EF4434" w:rsidRDefault="00EF4434" w:rsidP="00EF4434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172" w:hanging="142"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  <w:t>Informeller Zugang zu wichtigen Informationen durch langjährige Mitarbeiter gegeben</w:t>
            </w:r>
          </w:p>
          <w:p w14:paraId="5C588B7A" w14:textId="77777777" w:rsidR="00EF4434" w:rsidRPr="00EF4434" w:rsidRDefault="00EF4434" w:rsidP="00EF4434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172" w:hanging="142"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  <w:t>Zunehmendes Problem des informellen Wissens vorhanden</w:t>
            </w:r>
          </w:p>
          <w:p w14:paraId="4BEBAA9A" w14:textId="77777777" w:rsidR="00EF4434" w:rsidRPr="00EF4434" w:rsidRDefault="00EF4434" w:rsidP="00EF4434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172" w:hanging="142"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  <w:t>…</w:t>
            </w:r>
          </w:p>
        </w:tc>
        <w:tc>
          <w:tcPr>
            <w:tcW w:w="2485" w:type="dxa"/>
            <w:gridSpan w:val="2"/>
            <w:shd w:val="clear" w:color="auto" w:fill="auto"/>
            <w:hideMark/>
          </w:tcPr>
          <w:p w14:paraId="2AFCA346" w14:textId="77777777" w:rsidR="00EF4434" w:rsidRPr="00EF4434" w:rsidRDefault="00EF4434" w:rsidP="00EF4434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172" w:hanging="142"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  <w:t>Stark durch dynamische und flexible Ansätze geprägt</w:t>
            </w:r>
          </w:p>
          <w:p w14:paraId="3910794A" w14:textId="77777777" w:rsidR="00EF4434" w:rsidRPr="00EF4434" w:rsidRDefault="00EF4434" w:rsidP="00EF4434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172" w:hanging="142"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  <w:t>Programme von Gründer-Mentalität beeinflusst</w:t>
            </w:r>
          </w:p>
          <w:p w14:paraId="4809E2F3" w14:textId="77777777" w:rsidR="00EF4434" w:rsidRPr="00EF4434" w:rsidRDefault="00EF4434" w:rsidP="00EF4434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172" w:hanging="142"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  <w:t>Gefahr einer zu sehr «historischen Sicht» mittlerweile gegeben</w:t>
            </w:r>
          </w:p>
          <w:p w14:paraId="3E5460AA" w14:textId="77777777" w:rsidR="00EF4434" w:rsidRPr="00EF4434" w:rsidRDefault="00EF4434" w:rsidP="00EF4434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172" w:hanging="142"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  <w:t>…</w:t>
            </w:r>
          </w:p>
        </w:tc>
        <w:tc>
          <w:tcPr>
            <w:tcW w:w="2551" w:type="dxa"/>
            <w:gridSpan w:val="2"/>
            <w:shd w:val="clear" w:color="auto" w:fill="auto"/>
            <w:hideMark/>
          </w:tcPr>
          <w:p w14:paraId="460D322C" w14:textId="77777777" w:rsidR="00EF4434" w:rsidRPr="00EF4434" w:rsidRDefault="00EF4434" w:rsidP="00EF4434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172" w:hanging="142"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  <w:t>Einfluss von langjährigen Mitarbeitern auf informelle Struktur vorhanden</w:t>
            </w:r>
          </w:p>
          <w:p w14:paraId="034AA8B7" w14:textId="77777777" w:rsidR="00EF4434" w:rsidRPr="00EF4434" w:rsidRDefault="00EF4434" w:rsidP="00EF4434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172" w:hanging="142"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  <w:t>Konflikte und Missverständnisse in der Zusammenarbeit erkennbar</w:t>
            </w:r>
          </w:p>
          <w:p w14:paraId="62372914" w14:textId="77777777" w:rsidR="00EF4434" w:rsidRPr="00EF4434" w:rsidRDefault="00EF4434" w:rsidP="00EF4434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172" w:hanging="142"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  <w:t>Zunehmend Orientierungs-Probleme bei jüngeren Mitarbeitern vorhanden</w:t>
            </w:r>
          </w:p>
          <w:p w14:paraId="792FD1BC" w14:textId="77777777" w:rsidR="00EF4434" w:rsidRPr="00EF4434" w:rsidRDefault="00EF4434" w:rsidP="00EF4434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172" w:hanging="142"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  <w:t>…</w:t>
            </w:r>
          </w:p>
        </w:tc>
      </w:tr>
      <w:tr w:rsidR="00EF4434" w:rsidRPr="002528F2" w14:paraId="58DB57A5" w14:textId="77777777" w:rsidTr="00EF4434">
        <w:trPr>
          <w:trHeight w:val="1740"/>
        </w:trPr>
        <w:tc>
          <w:tcPr>
            <w:tcW w:w="1701" w:type="dxa"/>
            <w:shd w:val="clear" w:color="auto" w:fill="D9D9D9" w:themeFill="background1" w:themeFillShade="D9"/>
            <w:vAlign w:val="center"/>
            <w:hideMark/>
          </w:tcPr>
          <w:p w14:paraId="785296CC" w14:textId="77777777" w:rsidR="00EF4434" w:rsidRPr="00EF4434" w:rsidRDefault="00EF4434" w:rsidP="00EF4434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de-DE"/>
              </w:rPr>
              <w:t>Schauseite</w:t>
            </w:r>
          </w:p>
        </w:tc>
        <w:tc>
          <w:tcPr>
            <w:tcW w:w="2335" w:type="dxa"/>
            <w:gridSpan w:val="2"/>
          </w:tcPr>
          <w:p w14:paraId="136FFB8F" w14:textId="77777777" w:rsidR="00EF4434" w:rsidRPr="00EF4434" w:rsidRDefault="00EF4434" w:rsidP="00EF4434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172" w:hanging="142"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  <w:t>Darstellung eines partnerschaftlichen Dialogs mit Stakeholdern vorhanden</w:t>
            </w:r>
          </w:p>
          <w:p w14:paraId="4A1262B5" w14:textId="77777777" w:rsidR="00EF4434" w:rsidRPr="00EF4434" w:rsidRDefault="00EF4434" w:rsidP="00EF4434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172" w:hanging="142"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  <w:t>Fokus auf Transparenz und Nähe gegeben</w:t>
            </w:r>
          </w:p>
          <w:p w14:paraId="3E6197B7" w14:textId="77777777" w:rsidR="00EF4434" w:rsidRPr="00EF4434" w:rsidRDefault="00EF4434" w:rsidP="00EF4434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172" w:hanging="142"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  <w:t>…</w:t>
            </w:r>
          </w:p>
        </w:tc>
        <w:tc>
          <w:tcPr>
            <w:tcW w:w="2485" w:type="dxa"/>
            <w:gridSpan w:val="2"/>
            <w:shd w:val="clear" w:color="auto" w:fill="auto"/>
            <w:hideMark/>
          </w:tcPr>
          <w:p w14:paraId="410618C7" w14:textId="77777777" w:rsidR="00EF4434" w:rsidRPr="00EF4434" w:rsidRDefault="00EF4434" w:rsidP="00EF4434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172" w:hanging="142"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  <w:t>Präsentation als hoch innovatives, zukunftsorientiertes Unternehmen</w:t>
            </w:r>
          </w:p>
          <w:p w14:paraId="21F16735" w14:textId="77777777" w:rsidR="00EF4434" w:rsidRPr="00EF4434" w:rsidRDefault="00EF4434" w:rsidP="00EF4434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172" w:hanging="142"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  <w:t>Hohe Anpassungsfähigkeit an Kundenerwartungen</w:t>
            </w:r>
          </w:p>
          <w:p w14:paraId="451118B9" w14:textId="77777777" w:rsidR="00EF4434" w:rsidRPr="00EF4434" w:rsidRDefault="00EF4434" w:rsidP="00EF4434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172" w:hanging="142"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  <w:t>…</w:t>
            </w:r>
          </w:p>
        </w:tc>
        <w:tc>
          <w:tcPr>
            <w:tcW w:w="2551" w:type="dxa"/>
            <w:gridSpan w:val="2"/>
            <w:shd w:val="clear" w:color="auto" w:fill="auto"/>
            <w:hideMark/>
          </w:tcPr>
          <w:p w14:paraId="3BEE3B16" w14:textId="77777777" w:rsidR="00EF4434" w:rsidRPr="00EF4434" w:rsidRDefault="00EF4434" w:rsidP="00EF4434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172" w:hanging="142"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  <w:t>Darstellung als familienorientierter Arbeitgeber</w:t>
            </w:r>
          </w:p>
          <w:p w14:paraId="3D5D9894" w14:textId="77777777" w:rsidR="00EF4434" w:rsidRPr="00EF4434" w:rsidRDefault="00EF4434" w:rsidP="00EF4434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172" w:hanging="142"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  <w:t>Gute Gehälter und Sozialleistungen als Bindungselemente</w:t>
            </w:r>
          </w:p>
          <w:p w14:paraId="4AB33A96" w14:textId="77777777" w:rsidR="00EF4434" w:rsidRPr="00EF4434" w:rsidRDefault="00EF4434" w:rsidP="00EF4434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172" w:hanging="142"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  <w:t>…</w:t>
            </w:r>
          </w:p>
        </w:tc>
      </w:tr>
      <w:tr w:rsidR="00EF4434" w:rsidRPr="002528F2" w14:paraId="2926940B" w14:textId="77777777" w:rsidTr="00EF4434">
        <w:trPr>
          <w:trHeight w:val="359"/>
        </w:trPr>
        <w:tc>
          <w:tcPr>
            <w:tcW w:w="9072" w:type="dxa"/>
            <w:gridSpan w:val="7"/>
            <w:shd w:val="clear" w:color="auto" w:fill="D9D9D9" w:themeFill="background1" w:themeFillShade="D9"/>
            <w:vAlign w:val="center"/>
          </w:tcPr>
          <w:p w14:paraId="71BE35E5" w14:textId="77777777" w:rsidR="00EF4434" w:rsidRPr="00EF4434" w:rsidRDefault="00EF4434" w:rsidP="0004786E">
            <w:pPr>
              <w:ind w:left="30"/>
              <w:contextualSpacing/>
              <w:rPr>
                <w:rFonts w:ascii="Tahoma" w:hAnsi="Tahoma" w:cs="Tahoma"/>
                <w:b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b/>
                <w:color w:val="000000"/>
                <w:sz w:val="16"/>
                <w:szCs w:val="16"/>
                <w:lang w:eastAsia="de-DE"/>
              </w:rPr>
              <w:t>2. Maßnahmen zur Organisationsentwicklung</w:t>
            </w:r>
          </w:p>
        </w:tc>
      </w:tr>
      <w:tr w:rsidR="00EF4434" w:rsidRPr="002528F2" w14:paraId="2EA43FD2" w14:textId="77777777" w:rsidTr="00EF4434">
        <w:trPr>
          <w:trHeight w:val="5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480A3B98" w14:textId="77777777" w:rsidR="00EF4434" w:rsidRPr="00EF4434" w:rsidRDefault="00EF4434" w:rsidP="0004786E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de-DE"/>
              </w:rPr>
              <w:t>Element der Matrix</w:t>
            </w:r>
          </w:p>
        </w:tc>
        <w:tc>
          <w:tcPr>
            <w:tcW w:w="3828" w:type="dxa"/>
            <w:gridSpan w:val="2"/>
            <w:shd w:val="clear" w:color="auto" w:fill="D9D9D9" w:themeFill="background1" w:themeFillShade="D9"/>
            <w:vAlign w:val="center"/>
          </w:tcPr>
          <w:p w14:paraId="4B9D08A4" w14:textId="77777777" w:rsidR="00EF4434" w:rsidRPr="00EF4434" w:rsidRDefault="00EF4434" w:rsidP="0004786E">
            <w:pPr>
              <w:ind w:left="30"/>
              <w:contextualSpacing/>
              <w:rPr>
                <w:rFonts w:ascii="Tahoma" w:hAnsi="Tahoma" w:cs="Tahoma"/>
                <w:b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b/>
                <w:color w:val="000000"/>
                <w:sz w:val="16"/>
                <w:szCs w:val="16"/>
                <w:lang w:eastAsia="de-DE"/>
              </w:rPr>
              <w:t>Maßnahme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62614DEC" w14:textId="77777777" w:rsidR="00EF4434" w:rsidRPr="00EF4434" w:rsidRDefault="00EF4434" w:rsidP="0004786E">
            <w:pPr>
              <w:ind w:left="30"/>
              <w:contextualSpacing/>
              <w:rPr>
                <w:rFonts w:ascii="Tahoma" w:hAnsi="Tahoma" w:cs="Tahoma"/>
                <w:b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b/>
                <w:color w:val="000000"/>
                <w:sz w:val="16"/>
                <w:szCs w:val="16"/>
                <w:lang w:eastAsia="de-DE"/>
              </w:rPr>
              <w:t>Termin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9F7487A" w14:textId="77777777" w:rsidR="00EF4434" w:rsidRPr="00EF4434" w:rsidRDefault="00EF4434" w:rsidP="0004786E">
            <w:pPr>
              <w:ind w:left="30"/>
              <w:contextualSpacing/>
              <w:rPr>
                <w:rFonts w:ascii="Tahoma" w:hAnsi="Tahoma" w:cs="Tahoma"/>
                <w:b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b/>
                <w:color w:val="000000"/>
                <w:sz w:val="16"/>
                <w:szCs w:val="16"/>
                <w:lang w:eastAsia="de-DE"/>
              </w:rPr>
              <w:t>Verantw.</w:t>
            </w:r>
          </w:p>
        </w:tc>
      </w:tr>
      <w:tr w:rsidR="00EF4434" w:rsidRPr="00262337" w14:paraId="69F1F1A2" w14:textId="77777777" w:rsidTr="00EF4434">
        <w:trPr>
          <w:trHeight w:val="50"/>
        </w:trPr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6E312A69" w14:textId="77777777" w:rsidR="00EF4434" w:rsidRPr="00EF4434" w:rsidRDefault="00EF4434" w:rsidP="0004786E">
            <w:pPr>
              <w:rPr>
                <w:rFonts w:ascii="Tahoma" w:hAnsi="Tahoma" w:cs="Tahoma"/>
                <w:bCs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bCs/>
                <w:color w:val="000000"/>
                <w:sz w:val="16"/>
                <w:szCs w:val="16"/>
                <w:lang w:eastAsia="de-DE"/>
              </w:rPr>
              <w:t>1. Kommunikationswege</w:t>
            </w:r>
          </w:p>
        </w:tc>
        <w:tc>
          <w:tcPr>
            <w:tcW w:w="3828" w:type="dxa"/>
            <w:gridSpan w:val="2"/>
            <w:shd w:val="clear" w:color="auto" w:fill="FFFFFF" w:themeFill="background1"/>
            <w:vAlign w:val="center"/>
          </w:tcPr>
          <w:p w14:paraId="6F34F727" w14:textId="77777777" w:rsidR="00EF4434" w:rsidRPr="00EF4434" w:rsidRDefault="00EF4434" w:rsidP="0004786E">
            <w:pPr>
              <w:ind w:left="30"/>
              <w:contextualSpacing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  <w:t>Komplette Überarbeitung der Meeting-Struktur und Einführung von professionellem Sitzungsmanagement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14:paraId="5DFA7A7E" w14:textId="77777777" w:rsidR="00EF4434" w:rsidRPr="00EF4434" w:rsidRDefault="00EF4434" w:rsidP="0004786E">
            <w:pPr>
              <w:ind w:left="30"/>
              <w:contextualSpacing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  <w:t>31.03.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D3A2031" w14:textId="77777777" w:rsidR="00EF4434" w:rsidRPr="00EF4434" w:rsidRDefault="00EF4434" w:rsidP="0004786E">
            <w:pPr>
              <w:ind w:left="30"/>
              <w:contextualSpacing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  <w:t>W. Schelling</w:t>
            </w:r>
          </w:p>
        </w:tc>
      </w:tr>
      <w:tr w:rsidR="00EF4434" w:rsidRPr="00262337" w14:paraId="7CED39EA" w14:textId="77777777" w:rsidTr="00EF4434">
        <w:trPr>
          <w:trHeight w:val="50"/>
        </w:trPr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01CFBB2F" w14:textId="77777777" w:rsidR="00EF4434" w:rsidRPr="00EF4434" w:rsidRDefault="00EF4434" w:rsidP="0004786E">
            <w:pPr>
              <w:rPr>
                <w:rFonts w:ascii="Tahoma" w:hAnsi="Tahoma" w:cs="Tahoma"/>
                <w:bCs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bCs/>
                <w:color w:val="000000"/>
                <w:sz w:val="16"/>
                <w:szCs w:val="16"/>
                <w:lang w:eastAsia="de-DE"/>
              </w:rPr>
              <w:t>2. Programme</w:t>
            </w:r>
          </w:p>
        </w:tc>
        <w:tc>
          <w:tcPr>
            <w:tcW w:w="3828" w:type="dxa"/>
            <w:gridSpan w:val="2"/>
            <w:shd w:val="clear" w:color="auto" w:fill="FFFFFF" w:themeFill="background1"/>
            <w:vAlign w:val="center"/>
          </w:tcPr>
          <w:p w14:paraId="194C99B2" w14:textId="77777777" w:rsidR="00EF4434" w:rsidRPr="00EF4434" w:rsidRDefault="00EF4434" w:rsidP="0004786E">
            <w:pPr>
              <w:ind w:left="30"/>
              <w:contextualSpacing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  <w:t>Einführung von Funktionalstrategien für Einkauf, Vertrieb, IT… als Rahmen für die Ausrichtung und das Schnittstellenmanagement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14:paraId="2AB10E2B" w14:textId="77777777" w:rsidR="00EF4434" w:rsidRPr="00EF4434" w:rsidRDefault="00EF4434" w:rsidP="0004786E">
            <w:pPr>
              <w:ind w:left="30"/>
              <w:contextualSpacing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  <w:t>30.09.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579638E" w14:textId="77777777" w:rsidR="00EF4434" w:rsidRPr="00EF4434" w:rsidRDefault="00EF4434" w:rsidP="0004786E">
            <w:pPr>
              <w:ind w:left="30"/>
              <w:contextualSpacing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  <w:t>P. Anker</w:t>
            </w:r>
          </w:p>
        </w:tc>
      </w:tr>
      <w:tr w:rsidR="00EF4434" w:rsidRPr="00262337" w14:paraId="57BCC14C" w14:textId="77777777" w:rsidTr="00EF4434">
        <w:trPr>
          <w:trHeight w:val="50"/>
        </w:trPr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33D3C576" w14:textId="77777777" w:rsidR="00EF4434" w:rsidRPr="00EF4434" w:rsidRDefault="00EF4434" w:rsidP="0004786E">
            <w:pPr>
              <w:rPr>
                <w:rFonts w:ascii="Tahoma" w:hAnsi="Tahoma" w:cs="Tahoma"/>
                <w:bCs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bCs/>
                <w:color w:val="000000"/>
                <w:sz w:val="16"/>
                <w:szCs w:val="16"/>
                <w:lang w:eastAsia="de-DE"/>
              </w:rPr>
              <w:t>3. Personal</w:t>
            </w:r>
          </w:p>
        </w:tc>
        <w:tc>
          <w:tcPr>
            <w:tcW w:w="3828" w:type="dxa"/>
            <w:gridSpan w:val="2"/>
            <w:shd w:val="clear" w:color="auto" w:fill="FFFFFF" w:themeFill="background1"/>
            <w:vAlign w:val="center"/>
          </w:tcPr>
          <w:p w14:paraId="5E4B18A8" w14:textId="77777777" w:rsidR="00EF4434" w:rsidRPr="00EF4434" w:rsidRDefault="00EF4434" w:rsidP="0004786E">
            <w:pPr>
              <w:ind w:left="30"/>
              <w:contextualSpacing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  <w:t>Professionalisierung der Führungskräfte-Entwicklung und Einführung eines unternehmensweiten KI-Schulungsprogramms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14:paraId="01FDC83E" w14:textId="77777777" w:rsidR="00EF4434" w:rsidRPr="00EF4434" w:rsidRDefault="00EF4434" w:rsidP="0004786E">
            <w:pPr>
              <w:ind w:left="30"/>
              <w:contextualSpacing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  <w:t>30.11.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FF79284" w14:textId="77777777" w:rsidR="00EF4434" w:rsidRPr="00EF4434" w:rsidRDefault="00EF4434" w:rsidP="0004786E">
            <w:pPr>
              <w:ind w:left="30"/>
              <w:contextualSpacing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  <w:t>…</w:t>
            </w:r>
          </w:p>
        </w:tc>
      </w:tr>
    </w:tbl>
    <w:p w14:paraId="3BEA8E40" w14:textId="77777777" w:rsidR="00051E53" w:rsidRDefault="00051E53">
      <w:pPr>
        <w:rPr>
          <w:rFonts w:ascii="Tahoma" w:hAnsi="Tahoma" w:cs="Tahoma"/>
          <w:caps/>
          <w:color w:val="008962"/>
          <w:sz w:val="16"/>
          <w:szCs w:val="16"/>
        </w:rPr>
      </w:pPr>
    </w:p>
    <w:sectPr w:rsidR="00051E53" w:rsidSect="00756D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35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123C9" w14:textId="77777777" w:rsidR="00D6187F" w:rsidRDefault="00D6187F" w:rsidP="00D6187F">
      <w:pPr>
        <w:spacing w:after="0" w:line="240" w:lineRule="auto"/>
      </w:pPr>
      <w:r>
        <w:separator/>
      </w:r>
    </w:p>
  </w:endnote>
  <w:endnote w:type="continuationSeparator" w:id="0">
    <w:p w14:paraId="0FE7D4E5" w14:textId="77777777" w:rsidR="00D6187F" w:rsidRDefault="00D6187F" w:rsidP="00D61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nockout HTF49-Litewe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98DD2" w14:textId="77777777" w:rsidR="0055330A" w:rsidRDefault="0055330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B6426" w14:textId="137BE0A1" w:rsidR="00D6187F" w:rsidRPr="00183A46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>
      <w:rPr>
        <w:rFonts w:ascii="Tahoma" w:hAnsi="Tahoma" w:cs="Tahom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63E772" wp14:editId="62B2CB91">
              <wp:simplePos x="0" y="0"/>
              <wp:positionH relativeFrom="margin">
                <wp:posOffset>-12700</wp:posOffset>
              </wp:positionH>
              <wp:positionV relativeFrom="page">
                <wp:posOffset>9486900</wp:posOffset>
              </wp:positionV>
              <wp:extent cx="5753100" cy="9525"/>
              <wp:effectExtent l="0" t="0" r="19050" b="28575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9525"/>
                      </a:xfrm>
                      <a:prstGeom prst="line">
                        <a:avLst/>
                      </a:prstGeom>
                      <a:ln>
                        <a:solidFill>
                          <a:srgbClr val="00885E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508B09BD" id="Gerader Verbinde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1pt,747pt" to="452pt,7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" strokecolor="#00885e" strokeweight="1.5pt">
              <v:stroke joinstyle="miter"/>
              <w10:wrap anchorx="margin" anchory="page"/>
            </v:line>
          </w:pict>
        </mc:Fallback>
      </mc:AlternateContent>
    </w:r>
    <w:r w:rsidRPr="00183A46">
      <w:rPr>
        <w:rFonts w:ascii="Tahoma" w:hAnsi="Tahoma" w:cs="Tahoma"/>
        <w:sz w:val="16"/>
        <w:szCs w:val="16"/>
        <w:lang w:val="en-US"/>
      </w:rPr>
      <w:t>improve Praxisletter</w:t>
    </w:r>
    <w:r>
      <w:rPr>
        <w:rFonts w:ascii="Tahoma" w:hAnsi="Tahoma" w:cs="Tahoma"/>
        <w:sz w:val="16"/>
        <w:szCs w:val="16"/>
        <w:lang w:val="en-US"/>
      </w:rPr>
      <w:t xml:space="preserve"> – Ausgabe #</w:t>
    </w:r>
    <w:r w:rsidR="00D63EBC">
      <w:rPr>
        <w:rFonts w:ascii="Tahoma" w:hAnsi="Tahoma" w:cs="Tahoma"/>
        <w:sz w:val="16"/>
        <w:szCs w:val="16"/>
        <w:lang w:val="en-US"/>
      </w:rPr>
      <w:t>5</w:t>
    </w:r>
    <w:r w:rsidR="0055330A">
      <w:rPr>
        <w:rFonts w:ascii="Tahoma" w:hAnsi="Tahoma" w:cs="Tahoma"/>
        <w:sz w:val="16"/>
        <w:szCs w:val="16"/>
        <w:lang w:val="en-US"/>
      </w:rPr>
      <w:t>5</w:t>
    </w:r>
    <w:r w:rsidR="003B589C">
      <w:rPr>
        <w:rFonts w:ascii="Tahoma" w:hAnsi="Tahoma" w:cs="Tahoma"/>
        <w:sz w:val="16"/>
        <w:szCs w:val="16"/>
        <w:lang w:val="en-US"/>
      </w:rPr>
      <w:t xml:space="preserve"> </w:t>
    </w:r>
    <w:bookmarkStart w:id="0" w:name="_GoBack"/>
    <w:bookmarkEnd w:id="0"/>
    <w:r>
      <w:rPr>
        <w:rFonts w:ascii="Tahoma" w:hAnsi="Tahoma" w:cs="Tahoma"/>
        <w:sz w:val="16"/>
        <w:szCs w:val="16"/>
        <w:lang w:val="en-US"/>
      </w:rPr>
      <w:t>|</w:t>
    </w:r>
    <w:r w:rsidR="00353321">
      <w:rPr>
        <w:rFonts w:ascii="Tahoma" w:hAnsi="Tahoma" w:cs="Tahoma"/>
        <w:sz w:val="16"/>
        <w:szCs w:val="16"/>
        <w:lang w:val="en-US"/>
      </w:rPr>
      <w:t xml:space="preserve"> </w:t>
    </w:r>
    <w:proofErr w:type="spellStart"/>
    <w:r w:rsidR="0055330A">
      <w:rPr>
        <w:rFonts w:ascii="Tahoma" w:hAnsi="Tahoma" w:cs="Tahoma"/>
        <w:sz w:val="16"/>
        <w:szCs w:val="16"/>
        <w:lang w:val="en-US"/>
      </w:rPr>
      <w:t>Januar</w:t>
    </w:r>
    <w:proofErr w:type="spellEnd"/>
    <w:r>
      <w:rPr>
        <w:rFonts w:ascii="Tahoma" w:hAnsi="Tahoma" w:cs="Tahoma"/>
        <w:sz w:val="16"/>
        <w:szCs w:val="16"/>
        <w:lang w:val="en-US"/>
      </w:rPr>
      <w:t xml:space="preserve"> 202</w:t>
    </w:r>
    <w:r w:rsidR="0055330A">
      <w:rPr>
        <w:rFonts w:ascii="Tahoma" w:hAnsi="Tahoma" w:cs="Tahoma"/>
        <w:sz w:val="16"/>
        <w:szCs w:val="16"/>
        <w:lang w:val="en-US"/>
      </w:rPr>
      <w:t>5</w:t>
    </w:r>
  </w:p>
  <w:p w14:paraId="1E6DDDD9" w14:textId="77777777" w:rsidR="00D6187F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 w:rsidRPr="00A62897">
      <w:rPr>
        <w:rFonts w:ascii="Tahoma" w:hAnsi="Tahoma" w:cs="Tahoma"/>
        <w:sz w:val="16"/>
        <w:szCs w:val="16"/>
        <w:lang w:val="en-US"/>
      </w:rPr>
      <w:t>FH Kufstein Tirol University of Applied Sciences // Andreas Hofer-Straße 7 // 6330 Kufstein, Austria</w:t>
    </w:r>
  </w:p>
  <w:p w14:paraId="77E491B7" w14:textId="77777777" w:rsidR="00DB3965" w:rsidRPr="00A62897" w:rsidRDefault="003B589C" w:rsidP="00DB3965">
    <w:pPr>
      <w:pStyle w:val="Fuzeile"/>
      <w:rPr>
        <w:rFonts w:ascii="Tahoma" w:hAnsi="Tahoma" w:cs="Tahoma"/>
        <w:sz w:val="16"/>
        <w:szCs w:val="16"/>
        <w:lang w:val="en-US"/>
      </w:rPr>
    </w:pPr>
    <w:hyperlink r:id="rId1" w:history="1">
      <w:r w:rsidR="00D6187F" w:rsidRPr="00A62897">
        <w:rPr>
          <w:rStyle w:val="Hyperlink"/>
          <w:rFonts w:ascii="Tahoma" w:hAnsi="Tahoma" w:cs="Tahoma"/>
          <w:sz w:val="16"/>
          <w:szCs w:val="16"/>
          <w:lang w:val="en-US"/>
        </w:rPr>
        <w:t>info@fh-kufstein.ac.at</w:t>
      </w:r>
    </w:hyperlink>
    <w:r w:rsidR="00D6187F" w:rsidRPr="00A62897">
      <w:rPr>
        <w:rFonts w:ascii="Tahoma" w:hAnsi="Tahoma" w:cs="Tahoma"/>
        <w:sz w:val="16"/>
        <w:szCs w:val="16"/>
        <w:lang w:val="en-US"/>
      </w:rPr>
      <w:t xml:space="preserve"> // </w:t>
    </w:r>
    <w:hyperlink r:id="rId2" w:history="1">
      <w:r w:rsidR="00D6187F" w:rsidRPr="00A62897">
        <w:rPr>
          <w:rStyle w:val="Hyperlink"/>
          <w:rFonts w:ascii="Tahoma" w:hAnsi="Tahoma" w:cs="Tahoma"/>
          <w:sz w:val="16"/>
          <w:szCs w:val="16"/>
          <w:lang w:val="en-US"/>
        </w:rPr>
        <w:t>www.fh-kufstein.ac.at</w:t>
      </w:r>
    </w:hyperlink>
    <w:r w:rsidR="00D6187F" w:rsidRPr="00A62897">
      <w:rPr>
        <w:rFonts w:ascii="Tahoma" w:hAnsi="Tahoma" w:cs="Tahoma"/>
        <w:sz w:val="16"/>
        <w:szCs w:val="16"/>
        <w:lang w:val="en-US"/>
      </w:rPr>
      <w:t xml:space="preserve"> </w:t>
    </w:r>
  </w:p>
  <w:p w14:paraId="16B7090D" w14:textId="77777777" w:rsidR="00DB3965" w:rsidRPr="00003BCC" w:rsidRDefault="00DB3965" w:rsidP="00DB3965">
    <w:pPr>
      <w:pStyle w:val="Fuzeile"/>
      <w:jc w:val="right"/>
      <w:rPr>
        <w:rFonts w:ascii="Tahoma" w:hAnsi="Tahoma" w:cs="Tahoma"/>
        <w:sz w:val="16"/>
        <w:szCs w:val="16"/>
        <w:lang w:val="en-US"/>
      </w:rPr>
    </w:pPr>
    <w:r w:rsidRPr="00003BCC">
      <w:rPr>
        <w:rFonts w:ascii="Tahoma" w:hAnsi="Tahoma" w:cs="Tahoma"/>
        <w:sz w:val="16"/>
        <w:szCs w:val="16"/>
        <w:lang w:val="en-US"/>
      </w:rPr>
      <w:fldChar w:fldCharType="begin"/>
    </w:r>
    <w:r w:rsidRPr="00003BCC">
      <w:rPr>
        <w:rFonts w:ascii="Tahoma" w:hAnsi="Tahoma" w:cs="Tahoma"/>
        <w:sz w:val="16"/>
        <w:szCs w:val="16"/>
        <w:lang w:val="en-US"/>
      </w:rPr>
      <w:instrText>PAGE   \* MERGEFORMAT</w:instrText>
    </w:r>
    <w:r w:rsidRPr="00003BCC">
      <w:rPr>
        <w:rFonts w:ascii="Tahoma" w:hAnsi="Tahoma" w:cs="Tahoma"/>
        <w:sz w:val="16"/>
        <w:szCs w:val="16"/>
        <w:lang w:val="en-US"/>
      </w:rPr>
      <w:fldChar w:fldCharType="separate"/>
    </w:r>
    <w:r>
      <w:rPr>
        <w:rFonts w:ascii="Tahoma" w:hAnsi="Tahoma" w:cs="Tahoma"/>
        <w:sz w:val="16"/>
        <w:szCs w:val="16"/>
        <w:lang w:val="en-US"/>
      </w:rPr>
      <w:t>7</w:t>
    </w:r>
    <w:r w:rsidRPr="00003BCC">
      <w:rPr>
        <w:rFonts w:ascii="Tahoma" w:hAnsi="Tahoma" w:cs="Tahoma"/>
        <w:sz w:val="16"/>
        <w:szCs w:val="16"/>
        <w:lang w:val="en-US"/>
      </w:rPr>
      <w:fldChar w:fldCharType="end"/>
    </w:r>
  </w:p>
  <w:p w14:paraId="06E2FD09" w14:textId="77777777" w:rsidR="00D6187F" w:rsidRDefault="00D6187F" w:rsidP="00DB3965">
    <w:pPr>
      <w:pStyle w:val="Fuzeile"/>
      <w:tabs>
        <w:tab w:val="clear" w:pos="4536"/>
        <w:tab w:val="clear" w:pos="9072"/>
        <w:tab w:val="left" w:pos="759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23434" w14:textId="77777777" w:rsidR="0055330A" w:rsidRDefault="0055330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BEF3A" w14:textId="77777777" w:rsidR="00D6187F" w:rsidRDefault="00D6187F" w:rsidP="00D6187F">
      <w:pPr>
        <w:spacing w:after="0" w:line="240" w:lineRule="auto"/>
      </w:pPr>
      <w:r>
        <w:separator/>
      </w:r>
    </w:p>
  </w:footnote>
  <w:footnote w:type="continuationSeparator" w:id="0">
    <w:p w14:paraId="53A56B82" w14:textId="77777777" w:rsidR="00D6187F" w:rsidRDefault="00D6187F" w:rsidP="00D61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5BFC8" w14:textId="77777777" w:rsidR="0055330A" w:rsidRDefault="0055330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AB925" w14:textId="77777777" w:rsidR="00D6187F" w:rsidRDefault="00D6187F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573BDC" wp14:editId="7DA01227">
          <wp:simplePos x="0" y="0"/>
          <wp:positionH relativeFrom="page">
            <wp:posOffset>0</wp:posOffset>
          </wp:positionH>
          <wp:positionV relativeFrom="paragraph">
            <wp:posOffset>-440690</wp:posOffset>
          </wp:positionV>
          <wp:extent cx="7572088" cy="10710999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prove_layout_werkzeug_wasserzeichen_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088" cy="10710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4DAB98" w14:textId="77777777" w:rsidR="00D6187F" w:rsidRDefault="00D6187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B7146" w14:textId="77777777" w:rsidR="0055330A" w:rsidRDefault="0055330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30244"/>
    <w:multiLevelType w:val="hybridMultilevel"/>
    <w:tmpl w:val="26CAA0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57B73"/>
    <w:multiLevelType w:val="hybridMultilevel"/>
    <w:tmpl w:val="63623AEA"/>
    <w:lvl w:ilvl="0" w:tplc="D73228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A5D1D"/>
    <w:multiLevelType w:val="hybridMultilevel"/>
    <w:tmpl w:val="EB1081B0"/>
    <w:lvl w:ilvl="0" w:tplc="FFFFFFFF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6276EE"/>
    <w:multiLevelType w:val="hybridMultilevel"/>
    <w:tmpl w:val="B8E813C8"/>
    <w:lvl w:ilvl="0" w:tplc="64E64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624DF"/>
    <w:multiLevelType w:val="hybridMultilevel"/>
    <w:tmpl w:val="684CA896"/>
    <w:lvl w:ilvl="0" w:tplc="0407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1F041805"/>
    <w:multiLevelType w:val="hybridMultilevel"/>
    <w:tmpl w:val="3872CA6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682DB2"/>
    <w:multiLevelType w:val="hybridMultilevel"/>
    <w:tmpl w:val="21504210"/>
    <w:lvl w:ilvl="0" w:tplc="D1320C96">
      <w:start w:val="1"/>
      <w:numFmt w:val="decimal"/>
      <w:lvlText w:val="%1."/>
      <w:lvlJc w:val="left"/>
      <w:pPr>
        <w:ind w:left="227" w:hanging="227"/>
      </w:pPr>
      <w:rPr>
        <w:rFonts w:hint="default"/>
        <w:i w:val="0"/>
        <w:iCs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4704B0"/>
    <w:multiLevelType w:val="hybridMultilevel"/>
    <w:tmpl w:val="E760D0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B2CCD"/>
    <w:multiLevelType w:val="hybridMultilevel"/>
    <w:tmpl w:val="E84428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EF5C80"/>
    <w:multiLevelType w:val="hybridMultilevel"/>
    <w:tmpl w:val="E962F624"/>
    <w:lvl w:ilvl="0" w:tplc="D94A6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6B3D9B"/>
    <w:multiLevelType w:val="hybridMultilevel"/>
    <w:tmpl w:val="485082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F87FD1"/>
    <w:multiLevelType w:val="hybridMultilevel"/>
    <w:tmpl w:val="AD0658B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583B54"/>
    <w:multiLevelType w:val="hybridMultilevel"/>
    <w:tmpl w:val="A4C246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960A2D"/>
    <w:multiLevelType w:val="hybridMultilevel"/>
    <w:tmpl w:val="D798837A"/>
    <w:lvl w:ilvl="0" w:tplc="D41028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985DEC"/>
    <w:multiLevelType w:val="hybridMultilevel"/>
    <w:tmpl w:val="FCDE8A32"/>
    <w:lvl w:ilvl="0" w:tplc="92E84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B7081B"/>
    <w:multiLevelType w:val="hybridMultilevel"/>
    <w:tmpl w:val="4F32AD78"/>
    <w:lvl w:ilvl="0" w:tplc="091006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CF1CE0"/>
    <w:multiLevelType w:val="hybridMultilevel"/>
    <w:tmpl w:val="EA00BF0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5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5"/>
  </w:num>
  <w:num w:numId="9">
    <w:abstractNumId w:val="16"/>
  </w:num>
  <w:num w:numId="10">
    <w:abstractNumId w:val="11"/>
  </w:num>
  <w:num w:numId="11">
    <w:abstractNumId w:val="13"/>
  </w:num>
  <w:num w:numId="12">
    <w:abstractNumId w:val="9"/>
  </w:num>
  <w:num w:numId="13">
    <w:abstractNumId w:val="14"/>
  </w:num>
  <w:num w:numId="14">
    <w:abstractNumId w:val="1"/>
  </w:num>
  <w:num w:numId="15">
    <w:abstractNumId w:val="4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7F"/>
    <w:rsid w:val="0000658F"/>
    <w:rsid w:val="00051E53"/>
    <w:rsid w:val="00054FD5"/>
    <w:rsid w:val="00181251"/>
    <w:rsid w:val="001A1F68"/>
    <w:rsid w:val="002154FA"/>
    <w:rsid w:val="002722F0"/>
    <w:rsid w:val="002C4F78"/>
    <w:rsid w:val="002F64F9"/>
    <w:rsid w:val="00311A33"/>
    <w:rsid w:val="00353321"/>
    <w:rsid w:val="0039145F"/>
    <w:rsid w:val="003A1F2C"/>
    <w:rsid w:val="003B589C"/>
    <w:rsid w:val="00450452"/>
    <w:rsid w:val="004C3F85"/>
    <w:rsid w:val="004C7BEA"/>
    <w:rsid w:val="004E0B01"/>
    <w:rsid w:val="0055330A"/>
    <w:rsid w:val="0061505D"/>
    <w:rsid w:val="00684D73"/>
    <w:rsid w:val="006E032F"/>
    <w:rsid w:val="00755AF7"/>
    <w:rsid w:val="00756D52"/>
    <w:rsid w:val="007B4A27"/>
    <w:rsid w:val="00817495"/>
    <w:rsid w:val="0086766F"/>
    <w:rsid w:val="009C3C35"/>
    <w:rsid w:val="00A12BD7"/>
    <w:rsid w:val="00A45012"/>
    <w:rsid w:val="00BA0F4D"/>
    <w:rsid w:val="00BA783A"/>
    <w:rsid w:val="00BD5990"/>
    <w:rsid w:val="00C9241A"/>
    <w:rsid w:val="00CF11A1"/>
    <w:rsid w:val="00D15F14"/>
    <w:rsid w:val="00D31A31"/>
    <w:rsid w:val="00D52281"/>
    <w:rsid w:val="00D55490"/>
    <w:rsid w:val="00D574D2"/>
    <w:rsid w:val="00D6187F"/>
    <w:rsid w:val="00D62591"/>
    <w:rsid w:val="00D63EBC"/>
    <w:rsid w:val="00D71EB0"/>
    <w:rsid w:val="00DA6438"/>
    <w:rsid w:val="00DB3965"/>
    <w:rsid w:val="00E00828"/>
    <w:rsid w:val="00EB7E7C"/>
    <w:rsid w:val="00EC5D2A"/>
    <w:rsid w:val="00EF4434"/>
    <w:rsid w:val="00F327B1"/>
    <w:rsid w:val="00F836BC"/>
    <w:rsid w:val="00FE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0385AA3"/>
  <w15:chartTrackingRefBased/>
  <w15:docId w15:val="{D373C228-A374-41A6-AB0A-504D3B82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B39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187F"/>
  </w:style>
  <w:style w:type="paragraph" w:styleId="Fuzeile">
    <w:name w:val="footer"/>
    <w:basedOn w:val="Standard"/>
    <w:link w:val="FuzeileZchn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D6187F"/>
  </w:style>
  <w:style w:type="character" w:styleId="Hyperlink">
    <w:name w:val="Hyperlink"/>
    <w:basedOn w:val="Absatz-Standardschriftart"/>
    <w:uiPriority w:val="99"/>
    <w:unhideWhenUsed/>
    <w:rsid w:val="00D6187F"/>
    <w:rPr>
      <w:color w:val="0563C1" w:themeColor="hyperlink"/>
      <w:u w:val="single"/>
    </w:rPr>
  </w:style>
  <w:style w:type="table" w:styleId="Gitternetztabelle4Akzent6">
    <w:name w:val="Grid Table 4 Accent 6"/>
    <w:basedOn w:val="NormaleTabelle"/>
    <w:uiPriority w:val="49"/>
    <w:rsid w:val="00DB396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berarbeitung">
    <w:name w:val="Revision"/>
    <w:hidden/>
    <w:uiPriority w:val="99"/>
    <w:semiHidden/>
    <w:rsid w:val="0039145F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9145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9145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9145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14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9145F"/>
    <w:rPr>
      <w:b/>
      <w:bCs/>
      <w:sz w:val="20"/>
      <w:szCs w:val="20"/>
    </w:rPr>
  </w:style>
  <w:style w:type="paragraph" w:styleId="Listenabsatz">
    <w:name w:val="List Paragraph"/>
    <w:basedOn w:val="Standard"/>
    <w:link w:val="ListenabsatzZchn"/>
    <w:uiPriority w:val="34"/>
    <w:qFormat/>
    <w:rsid w:val="0039145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6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6D52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rsid w:val="00D63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nabsatzZchn">
    <w:name w:val="Listenabsatz Zchn"/>
    <w:basedOn w:val="Absatz-Standardschriftart"/>
    <w:link w:val="Listenabsatz"/>
    <w:uiPriority w:val="34"/>
    <w:rsid w:val="00EF4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h-kufstein.ac.at" TargetMode="External"/><Relationship Id="rId1" Type="http://schemas.openxmlformats.org/officeDocument/2006/relationships/hyperlink" Target="mailto:info@fh-kufstein.ac.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18633B44401945BE530FF1AB98CC5D" ma:contentTypeVersion="14" ma:contentTypeDescription="Ein neues Dokument erstellen." ma:contentTypeScope="" ma:versionID="6d51a3e508c16ca85d0bec205e003a6b">
  <xsd:schema xmlns:xsd="http://www.w3.org/2001/XMLSchema" xmlns:xs="http://www.w3.org/2001/XMLSchema" xmlns:p="http://schemas.microsoft.com/office/2006/metadata/properties" xmlns:ns3="0c5fb65c-1808-44a2-9e5e-e60506defe86" xmlns:ns4="bda11ee6-c8db-4c9d-b40b-82d2b801b113" targetNamespace="http://schemas.microsoft.com/office/2006/metadata/properties" ma:root="true" ma:fieldsID="c6db69463d10e91a24765e653975c221" ns3:_="" ns4:_="">
    <xsd:import namespace="0c5fb65c-1808-44a2-9e5e-e60506defe86"/>
    <xsd:import namespace="bda11ee6-c8db-4c9d-b40b-82d2b801b11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fb65c-1808-44a2-9e5e-e60506defe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11ee6-c8db-4c9d-b40b-82d2b801b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a11ee6-c8db-4c9d-b40b-82d2b801b113" xsi:nil="true"/>
  </documentManagement>
</p:properties>
</file>

<file path=customXml/itemProps1.xml><?xml version="1.0" encoding="utf-8"?>
<ds:datastoreItem xmlns:ds="http://schemas.openxmlformats.org/officeDocument/2006/customXml" ds:itemID="{1E1AB87D-3EBC-4B40-BE71-5F4D6DC4E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5fb65c-1808-44a2-9e5e-e60506defe86"/>
    <ds:schemaRef ds:uri="bda11ee6-c8db-4c9d-b40b-82d2b801b1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FA600C-10DD-40EC-B36C-CD12A1D9C8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773544-2350-4714-93AA-DB15843F1292}">
  <ds:schemaRefs>
    <ds:schemaRef ds:uri="http://schemas.openxmlformats.org/package/2006/metadata/core-properties"/>
    <ds:schemaRef ds:uri="0c5fb65c-1808-44a2-9e5e-e60506defe86"/>
    <ds:schemaRef ds:uri="http://purl.org/dc/terms/"/>
    <ds:schemaRef ds:uri="http://purl.org/dc/elements/1.1/"/>
    <ds:schemaRef ds:uri="bda11ee6-c8db-4c9d-b40b-82d2b801b113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 Kufstein Tirol Bildungs GmbH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Kestermann Yvonne</dc:creator>
  <cp:keywords/>
  <dc:description/>
  <cp:lastModifiedBy>Haage Christine</cp:lastModifiedBy>
  <cp:revision>5</cp:revision>
  <dcterms:created xsi:type="dcterms:W3CDTF">2025-01-10T12:40:00Z</dcterms:created>
  <dcterms:modified xsi:type="dcterms:W3CDTF">2025-02-27T15:50:00Z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0x010100AA18633B44401945BE530FF1AB98CC5D</vt:lpwstr>
  </property>
</Properties>
</file>